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8D" w:rsidRDefault="00952A8D" w:rsidP="008204C6">
      <w:pPr>
        <w:pStyle w:val="Standard"/>
      </w:pPr>
    </w:p>
    <w:tbl>
      <w:tblPr>
        <w:tblW w:w="9385" w:type="dxa"/>
        <w:tblInd w:w="-34" w:type="dxa"/>
        <w:tblLook w:val="04A0"/>
      </w:tblPr>
      <w:tblGrid>
        <w:gridCol w:w="3715"/>
        <w:gridCol w:w="5670"/>
      </w:tblGrid>
      <w:tr w:rsidR="00952A8D" w:rsidRPr="00952A8D" w:rsidTr="00952A8D">
        <w:trPr>
          <w:trHeight w:val="2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kern w:val="32"/>
                <w:sz w:val="20"/>
                <w:lang w:eastAsia="pl-PL" w:bidi="ar-SA"/>
              </w:rPr>
            </w:pPr>
            <w:r>
              <w:rPr>
                <w:rFonts w:ascii="Arial" w:eastAsia="Times New Roman" w:hAnsi="Arial" w:cs="Arial"/>
                <w:bCs/>
                <w:noProof/>
                <w:kern w:val="32"/>
                <w:lang w:eastAsia="pl-PL" w:bidi="ar-SA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137795</wp:posOffset>
                  </wp:positionH>
                  <wp:positionV relativeFrom="margin">
                    <wp:posOffset>29210</wp:posOffset>
                  </wp:positionV>
                  <wp:extent cx="1362075" cy="509270"/>
                  <wp:effectExtent l="19050" t="0" r="9525" b="0"/>
                  <wp:wrapSquare wrapText="bothSides"/>
                  <wp:docPr id="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509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spacing w:line="360" w:lineRule="auto"/>
              <w:rPr>
                <w:rFonts w:ascii="Arial Narrow" w:eastAsia="Times New Roman" w:hAnsi="Arial Narrow" w:cs="Arial"/>
                <w:bCs/>
                <w:kern w:val="32"/>
                <w:lang w:eastAsia="pl-PL" w:bidi="ar-SA"/>
              </w:rPr>
            </w:pPr>
            <w:proofErr w:type="spellStart"/>
            <w:r w:rsidRPr="00952A8D"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  <w:t>FoGo</w:t>
            </w:r>
            <w:proofErr w:type="spellEnd"/>
            <w:r w:rsidRPr="00952A8D"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  <w:t xml:space="preserve"> Architekci Fortuna i </w:t>
            </w:r>
            <w:proofErr w:type="spellStart"/>
            <w:r w:rsidRPr="00952A8D"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  <w:t>Gozdanek</w:t>
            </w:r>
            <w:proofErr w:type="spellEnd"/>
            <w:r w:rsidRPr="00952A8D"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  <w:t xml:space="preserve"> spółka jawna</w:t>
            </w:r>
          </w:p>
          <w:p w:rsidR="00952A8D" w:rsidRPr="00952A8D" w:rsidRDefault="00952A8D" w:rsidP="00952A8D">
            <w:pPr>
              <w:widowControl/>
              <w:suppressAutoHyphens w:val="0"/>
              <w:spacing w:line="360" w:lineRule="auto"/>
              <w:rPr>
                <w:rFonts w:ascii="Arial Narrow" w:eastAsia="Calibri" w:hAnsi="Arial Narrow" w:cs="Arial"/>
                <w:b/>
                <w:bCs/>
                <w:kern w:val="32"/>
                <w:sz w:val="20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 xml:space="preserve">81-361 Gdynia , ul. Mściwoja 7/3 tel.  604436547 </w:t>
            </w:r>
            <w:hyperlink r:id="rId9" w:history="1">
              <w:r w:rsidRPr="00952A8D">
                <w:rPr>
                  <w:rFonts w:ascii="Arial Narrow" w:eastAsia="Times New Roman" w:hAnsi="Arial Narrow" w:cs="Arial"/>
                  <w:bCs/>
                  <w:color w:val="0000FF"/>
                  <w:kern w:val="32"/>
                  <w:sz w:val="20"/>
                  <w:u w:val="single"/>
                  <w:lang w:eastAsia="pl-PL" w:bidi="ar-SA"/>
                </w:rPr>
                <w:t>gozdanek@fogoarchitekci.pl</w:t>
              </w:r>
            </w:hyperlink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>,</w:t>
            </w:r>
          </w:p>
        </w:tc>
      </w:tr>
      <w:tr w:rsidR="00952A8D" w:rsidRPr="00952A8D" w:rsidTr="00952A8D">
        <w:trPr>
          <w:trHeight w:val="268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Calibri" w:hAnsi="Arial Narrow" w:cs="Arial"/>
                <w:bCs/>
                <w:kern w:val="32"/>
                <w:sz w:val="12"/>
                <w:szCs w:val="12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>NAZWA ELEMENTU PROJEKTU BUDOWLANEGO</w:t>
            </w:r>
          </w:p>
        </w:tc>
      </w:tr>
      <w:tr w:rsidR="00952A8D" w:rsidRPr="00952A8D" w:rsidTr="00952A8D">
        <w:trPr>
          <w:trHeight w:val="907"/>
        </w:trPr>
        <w:tc>
          <w:tcPr>
            <w:tcW w:w="93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A8D" w:rsidRDefault="00952A8D" w:rsidP="005D276F">
            <w:pPr>
              <w:widowControl/>
              <w:suppressAutoHyphens w:val="0"/>
              <w:spacing w:line="360" w:lineRule="auto"/>
              <w:jc w:val="center"/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  <w:t xml:space="preserve">PROJEKT </w:t>
            </w:r>
            <w:r w:rsidR="005D276F"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  <w:t>TECHNICZNY</w:t>
            </w:r>
          </w:p>
          <w:p w:rsidR="005D276F" w:rsidRPr="00952A8D" w:rsidRDefault="005D276F" w:rsidP="005D276F">
            <w:pPr>
              <w:widowControl/>
              <w:suppressAutoHyphens w:val="0"/>
              <w:spacing w:line="360" w:lineRule="auto"/>
              <w:jc w:val="center"/>
              <w:rPr>
                <w:rFonts w:ascii="Arial Narrow" w:eastAsia="Calibri" w:hAnsi="Arial Narrow" w:cs="Arial"/>
                <w:b/>
                <w:kern w:val="32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  <w:t>branży sanitarnej</w:t>
            </w:r>
          </w:p>
        </w:tc>
      </w:tr>
      <w:tr w:rsidR="00952A8D" w:rsidRPr="00952A8D" w:rsidTr="00952A8D">
        <w:trPr>
          <w:trHeight w:val="283"/>
        </w:trPr>
        <w:tc>
          <w:tcPr>
            <w:tcW w:w="93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 Narrow"/>
                <w:bCs/>
                <w:color w:val="000000"/>
                <w:kern w:val="32"/>
                <w:lang w:eastAsia="en-US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>NAZWA ZAMIERZENIA BUDOWLANEGO</w:t>
            </w:r>
          </w:p>
        </w:tc>
      </w:tr>
      <w:tr w:rsidR="00952A8D" w:rsidRPr="00952A8D" w:rsidTr="00952A8D">
        <w:trPr>
          <w:trHeight w:val="1474"/>
        </w:trPr>
        <w:tc>
          <w:tcPr>
            <w:tcW w:w="93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76F" w:rsidRPr="005D276F" w:rsidRDefault="005D276F" w:rsidP="005D276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</w:pPr>
            <w:r w:rsidRPr="005D276F"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  <w:t xml:space="preserve">Przebudowa lokalu użytkowego - Centrum Wsparcia Dzieci </w:t>
            </w:r>
          </w:p>
          <w:p w:rsidR="00952A8D" w:rsidRPr="00952A8D" w:rsidRDefault="005D276F" w:rsidP="005D276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eastAsia="Calibri" w:hAnsi="Arial Narrow" w:cs="Arial Narrow"/>
                <w:bCs/>
                <w:color w:val="000000"/>
                <w:kern w:val="32"/>
                <w:lang w:eastAsia="en-US" w:bidi="ar-SA"/>
              </w:rPr>
            </w:pPr>
            <w:r w:rsidRPr="005D276F"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  <w:t>i Młodzieży Caritas</w:t>
            </w:r>
          </w:p>
        </w:tc>
      </w:tr>
      <w:tr w:rsidR="00952A8D" w:rsidRPr="00952A8D" w:rsidTr="00952A8D">
        <w:trPr>
          <w:trHeight w:val="227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"/>
                <w:bCs/>
                <w:kern w:val="32"/>
                <w:sz w:val="20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>ADRES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5D276F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1416" w:hanging="1379"/>
              <w:jc w:val="both"/>
              <w:rPr>
                <w:rFonts w:ascii="Arial Narrow" w:eastAsia="Calibri" w:hAnsi="Arial Narrow" w:cs="ArialNarrow"/>
                <w:b/>
                <w:bCs/>
                <w:color w:val="010101"/>
                <w:kern w:val="32"/>
                <w:lang w:eastAsia="en-US" w:bidi="ar-SA"/>
              </w:rPr>
            </w:pPr>
            <w:proofErr w:type="spellStart"/>
            <w:r w:rsidRPr="005D276F"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  <w:t>ul.Jesionowa</w:t>
            </w:r>
            <w:proofErr w:type="spellEnd"/>
            <w:r w:rsidRPr="005D276F"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  <w:t xml:space="preserve"> 6,6A Gdańsk</w:t>
            </w:r>
          </w:p>
        </w:tc>
      </w:tr>
      <w:tr w:rsidR="00952A8D" w:rsidRPr="00952A8D" w:rsidTr="00952A8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"/>
                <w:bCs/>
                <w:kern w:val="32"/>
                <w:sz w:val="20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 xml:space="preserve">KATEGORIA OBIEKTÓW  BUDOWLANYCH: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 Narrow"/>
                <w:b/>
                <w:bCs/>
                <w:color w:val="010101"/>
                <w:kern w:val="32"/>
                <w:lang w:eastAsia="en-US" w:bidi="ar-SA"/>
              </w:rPr>
            </w:pPr>
            <w:r w:rsidRPr="00952A8D"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  <w:t xml:space="preserve"> I; VIII</w:t>
            </w:r>
          </w:p>
        </w:tc>
      </w:tr>
      <w:tr w:rsidR="00952A8D" w:rsidRPr="00952A8D" w:rsidTr="00952A8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"/>
                <w:bCs/>
                <w:kern w:val="32"/>
                <w:sz w:val="20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>DZIAŁKI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76F" w:rsidRDefault="005D276F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="ArialNarrow"/>
                <w:b/>
                <w:bCs/>
                <w:kern w:val="32"/>
                <w:sz w:val="22"/>
                <w:szCs w:val="22"/>
                <w:lang w:eastAsia="en-US" w:bidi="ar-SA"/>
              </w:rPr>
            </w:pPr>
            <w:r w:rsidRPr="005D276F">
              <w:rPr>
                <w:rFonts w:ascii="Arial Narrow" w:eastAsia="Calibri" w:hAnsi="Arial Narrow" w:cs="ArialNarrow"/>
                <w:b/>
                <w:bCs/>
                <w:kern w:val="32"/>
                <w:sz w:val="22"/>
                <w:szCs w:val="22"/>
                <w:lang w:eastAsia="en-US" w:bidi="ar-SA"/>
              </w:rPr>
              <w:t xml:space="preserve">działki 102/1,102/7, 553 </w:t>
            </w:r>
          </w:p>
          <w:p w:rsidR="00952A8D" w:rsidRPr="00952A8D" w:rsidRDefault="005D276F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="Arial"/>
                <w:b/>
                <w:kern w:val="32"/>
                <w:lang w:eastAsia="pl-PL" w:bidi="ar-SA"/>
              </w:rPr>
            </w:pPr>
            <w:r w:rsidRPr="005D276F">
              <w:rPr>
                <w:rFonts w:ascii="Arial Narrow" w:eastAsia="Calibri" w:hAnsi="Arial Narrow" w:cs="ArialNarrow"/>
                <w:b/>
                <w:bCs/>
                <w:kern w:val="32"/>
                <w:sz w:val="22"/>
                <w:szCs w:val="22"/>
                <w:lang w:eastAsia="en-US" w:bidi="ar-SA"/>
              </w:rPr>
              <w:t>jednostka ewidencyjna Gdańsk obręb 0041 Gdańsk</w:t>
            </w:r>
          </w:p>
        </w:tc>
      </w:tr>
      <w:tr w:rsidR="00952A8D" w:rsidRPr="00952A8D" w:rsidTr="00952A8D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"/>
                <w:bCs/>
                <w:kern w:val="32"/>
                <w:sz w:val="20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 xml:space="preserve">INWESTOR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76F" w:rsidRDefault="005D276F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1416" w:hanging="1379"/>
              <w:jc w:val="both"/>
              <w:rPr>
                <w:rFonts w:ascii="Arial Narrow" w:eastAsia="Calibri" w:hAnsi="Arial Narrow" w:cs="Arial"/>
                <w:b/>
                <w:bCs/>
                <w:color w:val="010101"/>
                <w:kern w:val="32"/>
                <w:lang w:eastAsia="pl-PL" w:bidi="ar-SA"/>
              </w:rPr>
            </w:pPr>
            <w:r w:rsidRPr="005D276F">
              <w:rPr>
                <w:rFonts w:ascii="Arial Narrow" w:eastAsia="Calibri" w:hAnsi="Arial Narrow" w:cs="Arial"/>
                <w:b/>
                <w:bCs/>
                <w:color w:val="010101"/>
                <w:kern w:val="32"/>
                <w:lang w:eastAsia="pl-PL" w:bidi="ar-SA"/>
              </w:rPr>
              <w:t xml:space="preserve">Caritas Archidiecezji Gdańskiej </w:t>
            </w:r>
          </w:p>
          <w:p w:rsidR="005D276F" w:rsidRDefault="005D276F" w:rsidP="005D276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1416" w:hanging="1379"/>
              <w:jc w:val="both"/>
              <w:rPr>
                <w:rFonts w:ascii="Arial Narrow" w:eastAsia="Calibri" w:hAnsi="Arial Narrow" w:cs="Arial"/>
                <w:b/>
                <w:bCs/>
                <w:color w:val="010101"/>
                <w:kern w:val="32"/>
                <w:lang w:eastAsia="pl-PL" w:bidi="ar-SA"/>
              </w:rPr>
            </w:pPr>
            <w:r w:rsidRPr="005D276F">
              <w:rPr>
                <w:rFonts w:ascii="Arial Narrow" w:eastAsia="Calibri" w:hAnsi="Arial Narrow" w:cs="Arial"/>
                <w:b/>
                <w:bCs/>
                <w:color w:val="010101"/>
                <w:kern w:val="32"/>
                <w:lang w:eastAsia="pl-PL" w:bidi="ar-SA"/>
              </w:rPr>
              <w:t>ul.</w:t>
            </w:r>
            <w:r>
              <w:rPr>
                <w:rFonts w:ascii="Arial Narrow" w:eastAsia="Calibri" w:hAnsi="Arial Narrow" w:cs="Arial"/>
                <w:b/>
                <w:bCs/>
                <w:color w:val="010101"/>
                <w:kern w:val="32"/>
                <w:lang w:eastAsia="pl-PL" w:bidi="ar-SA"/>
              </w:rPr>
              <w:t xml:space="preserve"> </w:t>
            </w:r>
            <w:r w:rsidRPr="005D276F">
              <w:rPr>
                <w:rFonts w:ascii="Arial Narrow" w:eastAsia="Calibri" w:hAnsi="Arial Narrow" w:cs="Arial"/>
                <w:b/>
                <w:bCs/>
                <w:color w:val="010101"/>
                <w:kern w:val="32"/>
                <w:lang w:eastAsia="pl-PL" w:bidi="ar-SA"/>
              </w:rPr>
              <w:t xml:space="preserve">Niepodległości 778 </w:t>
            </w:r>
          </w:p>
          <w:p w:rsidR="00952A8D" w:rsidRPr="00952A8D" w:rsidRDefault="005D276F" w:rsidP="005D276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1416" w:hanging="1379"/>
              <w:jc w:val="both"/>
              <w:rPr>
                <w:rFonts w:ascii="Arial Narrow" w:eastAsia="Calibri" w:hAnsi="Arial Narrow" w:cs="Arial"/>
                <w:b/>
                <w:bCs/>
                <w:kern w:val="32"/>
                <w:lang w:eastAsia="pl-PL" w:bidi="ar-SA"/>
              </w:rPr>
            </w:pPr>
            <w:r w:rsidRPr="005D276F">
              <w:rPr>
                <w:rFonts w:ascii="Arial Narrow" w:eastAsia="Calibri" w:hAnsi="Arial Narrow" w:cs="Arial"/>
                <w:b/>
                <w:bCs/>
                <w:color w:val="010101"/>
                <w:kern w:val="32"/>
                <w:lang w:eastAsia="pl-PL" w:bidi="ar-SA"/>
              </w:rPr>
              <w:t>81-805 Sopot</w:t>
            </w:r>
          </w:p>
        </w:tc>
      </w:tr>
      <w:tr w:rsidR="00952A8D" w:rsidRPr="00952A8D" w:rsidTr="00952A8D">
        <w:trPr>
          <w:trHeight w:val="24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"/>
                <w:bCs/>
                <w:kern w:val="32"/>
                <w:sz w:val="20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 xml:space="preserve">DATA OPRACOWANIA:      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5D276F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Narrow"/>
                <w:bCs/>
                <w:color w:val="010101"/>
                <w:kern w:val="32"/>
                <w:lang w:eastAsia="en-US" w:bidi="ar-SA"/>
              </w:rPr>
            </w:pPr>
            <w:r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>Maj</w:t>
            </w:r>
            <w:r w:rsidR="00952A8D"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 xml:space="preserve">  202</w:t>
            </w:r>
            <w:r w:rsid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>6</w:t>
            </w:r>
          </w:p>
        </w:tc>
      </w:tr>
      <w:tr w:rsidR="00952A8D" w:rsidRPr="00952A8D" w:rsidTr="00952A8D">
        <w:trPr>
          <w:trHeight w:val="241"/>
        </w:trPr>
        <w:tc>
          <w:tcPr>
            <w:tcW w:w="37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"/>
                <w:bCs/>
                <w:kern w:val="32"/>
                <w:sz w:val="20"/>
                <w:lang w:eastAsia="pl-PL" w:bidi="ar-SA"/>
              </w:rPr>
            </w:pPr>
            <w:r w:rsidRPr="00952A8D">
              <w:rPr>
                <w:rFonts w:ascii="Arial Narrow" w:eastAsia="Times New Roman" w:hAnsi="Arial Narrow" w:cs="Arial"/>
                <w:bCs/>
                <w:kern w:val="32"/>
                <w:sz w:val="20"/>
                <w:lang w:eastAsia="pl-PL" w:bidi="ar-SA"/>
              </w:rPr>
              <w:t>AUTORZY OPRACOWANIA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eastAsia="Calibri" w:hAnsi="Arial Narrow" w:cs="ArialNarrow"/>
                <w:bCs/>
                <w:color w:val="010101"/>
                <w:kern w:val="32"/>
                <w:lang w:eastAsia="en-US" w:bidi="ar-SA"/>
              </w:rPr>
            </w:pPr>
          </w:p>
        </w:tc>
      </w:tr>
    </w:tbl>
    <w:p w:rsidR="00952A8D" w:rsidRPr="00952A8D" w:rsidRDefault="00952A8D" w:rsidP="00952A8D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bCs/>
          <w:vanish/>
          <w:kern w:val="32"/>
          <w:lang w:eastAsia="pl-PL" w:bidi="ar-SA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1"/>
        <w:gridCol w:w="5138"/>
        <w:gridCol w:w="2629"/>
      </w:tblGrid>
      <w:tr w:rsidR="005D276F" w:rsidRPr="00D20525" w:rsidTr="005D276F">
        <w:trPr>
          <w:trHeight w:val="215"/>
        </w:trPr>
        <w:tc>
          <w:tcPr>
            <w:tcW w:w="9288" w:type="dxa"/>
            <w:gridSpan w:val="3"/>
          </w:tcPr>
          <w:p w:rsidR="005D276F" w:rsidRPr="00D20525" w:rsidRDefault="005D276F" w:rsidP="005D276F">
            <w:pPr>
              <w:suppressAutoHyphens w:val="0"/>
              <w:rPr>
                <w:rFonts w:ascii="Arial Narrow" w:eastAsia="Times New Roman" w:hAnsi="Arial Narrow" w:cs="Times New Roman"/>
                <w:b/>
                <w:bCs/>
                <w:kern w:val="0"/>
                <w:szCs w:val="20"/>
                <w:lang w:eastAsia="ar-SA" w:bidi="ar-SA"/>
              </w:rPr>
            </w:pPr>
            <w:r w:rsidRPr="00D20525">
              <w:rPr>
                <w:rFonts w:ascii="Arial Narrow" w:eastAsia="Times New Roman" w:hAnsi="Arial Narrow" w:cs="Times New Roman"/>
                <w:b/>
                <w:bCs/>
                <w:kern w:val="0"/>
                <w:szCs w:val="20"/>
                <w:lang w:eastAsia="ar-SA" w:bidi="ar-SA"/>
              </w:rPr>
              <w:t>Branża sanitarna</w:t>
            </w:r>
          </w:p>
        </w:tc>
      </w:tr>
      <w:tr w:rsidR="005D276F" w:rsidRPr="00D20525" w:rsidTr="005D276F">
        <w:trPr>
          <w:trHeight w:val="850"/>
        </w:trPr>
        <w:tc>
          <w:tcPr>
            <w:tcW w:w="1521" w:type="dxa"/>
          </w:tcPr>
          <w:p w:rsidR="005D276F" w:rsidRPr="00D20525" w:rsidRDefault="005D276F" w:rsidP="005D276F">
            <w:pPr>
              <w:suppressAutoHyphens w:val="0"/>
              <w:rPr>
                <w:rFonts w:ascii="Arial Narrow" w:eastAsia="Times New Roman" w:hAnsi="Arial Narrow" w:cs="Times New Roman"/>
                <w:kern w:val="0"/>
                <w:szCs w:val="20"/>
                <w:lang w:eastAsia="ar-SA" w:bidi="ar-SA"/>
              </w:rPr>
            </w:pPr>
            <w:r w:rsidRPr="00D20525">
              <w:rPr>
                <w:rFonts w:ascii="Arial Narrow" w:eastAsia="Times New Roman" w:hAnsi="Arial Narrow" w:cs="Times New Roman"/>
                <w:kern w:val="0"/>
                <w:szCs w:val="20"/>
                <w:lang w:eastAsia="ar-SA" w:bidi="ar-SA"/>
              </w:rPr>
              <w:t>Projektant</w:t>
            </w:r>
          </w:p>
        </w:tc>
        <w:tc>
          <w:tcPr>
            <w:tcW w:w="5138" w:type="dxa"/>
          </w:tcPr>
          <w:p w:rsidR="005D276F" w:rsidRPr="00D20525" w:rsidRDefault="005D276F" w:rsidP="005D276F">
            <w:pPr>
              <w:suppressAutoHyphens w:val="0"/>
              <w:rPr>
                <w:rFonts w:ascii="Arial Narrow" w:eastAsia="Times New Roman" w:hAnsi="Arial Narrow" w:cs="Times New Roman"/>
                <w:b/>
                <w:bCs/>
                <w:kern w:val="0"/>
                <w:szCs w:val="20"/>
                <w:lang w:eastAsia="ar-SA" w:bidi="ar-SA"/>
              </w:rPr>
            </w:pPr>
            <w:r w:rsidRPr="00D20525">
              <w:rPr>
                <w:rFonts w:ascii="Arial Narrow" w:eastAsia="Times New Roman" w:hAnsi="Arial Narrow" w:cs="Times New Roman"/>
                <w:b/>
                <w:bCs/>
                <w:kern w:val="0"/>
                <w:szCs w:val="20"/>
                <w:lang w:eastAsia="ar-SA" w:bidi="ar-SA"/>
              </w:rPr>
              <w:t xml:space="preserve">mgr inż. Arkadiusz </w:t>
            </w:r>
            <w:proofErr w:type="spellStart"/>
            <w:r w:rsidRPr="00D20525">
              <w:rPr>
                <w:rFonts w:ascii="Arial Narrow" w:eastAsia="Times New Roman" w:hAnsi="Arial Narrow" w:cs="Times New Roman"/>
                <w:b/>
                <w:bCs/>
                <w:kern w:val="0"/>
                <w:szCs w:val="20"/>
                <w:lang w:eastAsia="ar-SA" w:bidi="ar-SA"/>
              </w:rPr>
              <w:t>Burnicki</w:t>
            </w:r>
            <w:proofErr w:type="spellEnd"/>
          </w:p>
          <w:p w:rsidR="005D276F" w:rsidRDefault="005D276F" w:rsidP="005D276F">
            <w:pPr>
              <w:suppressAutoHyphens w:val="0"/>
              <w:spacing w:line="276" w:lineRule="auto"/>
              <w:contextualSpacing/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</w:pPr>
            <w:r w:rsidRPr="00D20525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 xml:space="preserve">uprawnienia budowlane w specjalności instalacyjnej </w:t>
            </w:r>
            <w:r w:rsidRPr="00C837F1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>w zakresie sieci, instalacji i urządzeń wodociągowych i kanalizacyjnych, cieplnych, wentylacyjnych i gazowych</w:t>
            </w:r>
            <w:r w:rsidRPr="00D20525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 xml:space="preserve"> do projektowania </w:t>
            </w:r>
            <w:r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 xml:space="preserve">bez ograniczeń </w:t>
            </w:r>
          </w:p>
          <w:p w:rsidR="005D276F" w:rsidRPr="00D20525" w:rsidRDefault="005D276F" w:rsidP="005D276F">
            <w:pPr>
              <w:suppressAutoHyphens w:val="0"/>
              <w:spacing w:line="276" w:lineRule="auto"/>
              <w:contextualSpacing/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>nr POM/0227/POOS/10</w:t>
            </w:r>
            <w:r w:rsidRPr="00D20525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>, izba inżynierów bud. POM/IS/0044/11</w:t>
            </w:r>
          </w:p>
        </w:tc>
        <w:tc>
          <w:tcPr>
            <w:tcW w:w="2629" w:type="dxa"/>
          </w:tcPr>
          <w:p w:rsidR="005D276F" w:rsidRPr="00D20525" w:rsidRDefault="005D276F" w:rsidP="005D276F">
            <w:pPr>
              <w:spacing w:after="120" w:line="276" w:lineRule="auto"/>
              <w:ind w:firstLine="284"/>
              <w:contextualSpacing/>
              <w:rPr>
                <w:rFonts w:ascii="Arial Narrow" w:eastAsia="Times New Roman" w:hAnsi="Arial Narrow" w:cs="Times New Roman"/>
                <w:kern w:val="0"/>
                <w:szCs w:val="20"/>
                <w:lang w:eastAsia="ar-SA" w:bidi="ar-SA"/>
              </w:rPr>
            </w:pPr>
          </w:p>
        </w:tc>
      </w:tr>
      <w:tr w:rsidR="005D276F" w:rsidRPr="00D20525" w:rsidTr="005D276F">
        <w:trPr>
          <w:trHeight w:val="850"/>
        </w:trPr>
        <w:tc>
          <w:tcPr>
            <w:tcW w:w="1521" w:type="dxa"/>
          </w:tcPr>
          <w:p w:rsidR="005D276F" w:rsidRPr="00D20525" w:rsidRDefault="005D276F" w:rsidP="005D276F">
            <w:pPr>
              <w:suppressAutoHyphens w:val="0"/>
              <w:rPr>
                <w:rFonts w:ascii="Arial Narrow" w:eastAsia="Times New Roman" w:hAnsi="Arial Narrow" w:cs="Times New Roman"/>
                <w:kern w:val="0"/>
                <w:szCs w:val="20"/>
                <w:lang w:eastAsia="ar-SA" w:bidi="ar-SA"/>
              </w:rPr>
            </w:pPr>
            <w:r>
              <w:rPr>
                <w:rFonts w:ascii="Arial Narrow" w:eastAsia="Times New Roman" w:hAnsi="Arial Narrow" w:cs="Times New Roman"/>
                <w:kern w:val="0"/>
                <w:szCs w:val="20"/>
                <w:lang w:eastAsia="ar-SA" w:bidi="ar-SA"/>
              </w:rPr>
              <w:t>Sprawdzający</w:t>
            </w:r>
          </w:p>
        </w:tc>
        <w:tc>
          <w:tcPr>
            <w:tcW w:w="5138" w:type="dxa"/>
          </w:tcPr>
          <w:p w:rsidR="005D276F" w:rsidRPr="00D20525" w:rsidRDefault="005D276F" w:rsidP="005D276F">
            <w:pPr>
              <w:suppressAutoHyphens w:val="0"/>
              <w:rPr>
                <w:rFonts w:ascii="Arial Narrow" w:eastAsia="Times New Roman" w:hAnsi="Arial Narrow" w:cs="Times New Roman"/>
                <w:b/>
                <w:bCs/>
                <w:kern w:val="0"/>
                <w:szCs w:val="20"/>
                <w:lang w:eastAsia="ar-SA" w:bidi="ar-SA"/>
              </w:rPr>
            </w:pPr>
            <w:r w:rsidRPr="00D20525">
              <w:rPr>
                <w:rFonts w:ascii="Arial Narrow" w:eastAsia="Times New Roman" w:hAnsi="Arial Narrow" w:cs="Times New Roman"/>
                <w:b/>
                <w:bCs/>
                <w:kern w:val="0"/>
                <w:szCs w:val="20"/>
                <w:lang w:eastAsia="ar-SA" w:bidi="ar-SA"/>
              </w:rPr>
              <w:t xml:space="preserve">mgr inż. </w:t>
            </w:r>
            <w:r w:rsidRPr="00C837F1">
              <w:rPr>
                <w:rFonts w:ascii="Arial Narrow" w:eastAsia="Times New Roman" w:hAnsi="Arial Narrow" w:cs="Times New Roman"/>
                <w:b/>
                <w:bCs/>
                <w:kern w:val="0"/>
                <w:szCs w:val="20"/>
                <w:lang w:eastAsia="ar-SA" w:bidi="ar-SA"/>
              </w:rPr>
              <w:t>Jakub Otta</w:t>
            </w:r>
          </w:p>
          <w:p w:rsidR="005D276F" w:rsidRDefault="005D276F" w:rsidP="005D276F">
            <w:pPr>
              <w:suppressAutoHyphens w:val="0"/>
              <w:spacing w:line="276" w:lineRule="auto"/>
              <w:contextualSpacing/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</w:pPr>
            <w:r w:rsidRPr="00D20525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 xml:space="preserve">uprawnienia budowlane w specjalności instalacyjnej </w:t>
            </w:r>
            <w:r w:rsidRPr="00C837F1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>w zakresie sieci, instalacji i urządzeń wodociągowych i kanalizacyjnych, cieplnych, wentylacyjnych i gazowych</w:t>
            </w:r>
            <w:r w:rsidRPr="00D20525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 xml:space="preserve"> do projektowania </w:t>
            </w:r>
            <w:r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 xml:space="preserve">bez ograniczeń </w:t>
            </w:r>
          </w:p>
          <w:p w:rsidR="005D276F" w:rsidRPr="00D20525" w:rsidRDefault="005D276F" w:rsidP="005D276F">
            <w:pPr>
              <w:suppressAutoHyphens w:val="0"/>
              <w:spacing w:line="276" w:lineRule="auto"/>
              <w:contextualSpacing/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 xml:space="preserve">nr </w:t>
            </w:r>
            <w:r w:rsidRPr="00C837F1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>POM/0005/PWBS/17</w:t>
            </w:r>
            <w:r w:rsidRPr="00D20525">
              <w:rPr>
                <w:rFonts w:ascii="Arial Narrow" w:eastAsia="Times New Roman" w:hAnsi="Arial Narrow" w:cs="Times New Roman"/>
                <w:kern w:val="0"/>
                <w:sz w:val="16"/>
                <w:szCs w:val="20"/>
                <w:lang w:eastAsia="ar-SA" w:bidi="ar-SA"/>
              </w:rPr>
              <w:t>, izba inżynierów bud. POM/IS/0365/17</w:t>
            </w:r>
          </w:p>
        </w:tc>
        <w:tc>
          <w:tcPr>
            <w:tcW w:w="2629" w:type="dxa"/>
          </w:tcPr>
          <w:p w:rsidR="005D276F" w:rsidRPr="00D20525" w:rsidRDefault="005D276F" w:rsidP="005D276F">
            <w:pPr>
              <w:spacing w:after="120" w:line="276" w:lineRule="auto"/>
              <w:ind w:firstLine="284"/>
              <w:contextualSpacing/>
              <w:rPr>
                <w:rFonts w:ascii="Arial Narrow" w:eastAsia="Times New Roman" w:hAnsi="Arial Narrow" w:cs="Times New Roman"/>
                <w:kern w:val="0"/>
                <w:szCs w:val="20"/>
                <w:lang w:eastAsia="ar-SA" w:bidi="ar-SA"/>
              </w:rPr>
            </w:pPr>
          </w:p>
        </w:tc>
      </w:tr>
    </w:tbl>
    <w:p w:rsidR="00952A8D" w:rsidRPr="00952A8D" w:rsidRDefault="00952A8D" w:rsidP="00952A8D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bCs/>
          <w:kern w:val="32"/>
          <w:sz w:val="22"/>
          <w:szCs w:val="22"/>
          <w:lang w:eastAsia="pl-PL" w:bidi="ar-SA"/>
        </w:rPr>
      </w:pPr>
    </w:p>
    <w:p w:rsidR="00952A8D" w:rsidRDefault="00952A8D" w:rsidP="008204C6">
      <w:pPr>
        <w:pStyle w:val="Standard"/>
      </w:pPr>
    </w:p>
    <w:p w:rsidR="00653E10" w:rsidRDefault="00653E10" w:rsidP="00F40267">
      <w:pPr>
        <w:sectPr w:rsidR="00653E10" w:rsidSect="00174830">
          <w:footerReference w:type="defaul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952A8D" w:rsidRPr="00952A8D" w:rsidRDefault="00952A8D" w:rsidP="00952A8D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bCs/>
          <w:kern w:val="32"/>
          <w:sz w:val="22"/>
          <w:szCs w:val="22"/>
          <w:lang w:eastAsia="pl-PL" w:bidi="ar-SA"/>
        </w:rPr>
      </w:pPr>
    </w:p>
    <w:tbl>
      <w:tblPr>
        <w:tblW w:w="923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7F7F7F"/>
          <w:insideV w:val="single" w:sz="4" w:space="0" w:color="7F7F7F"/>
        </w:tblBorders>
        <w:tblLayout w:type="fixed"/>
        <w:tblCellMar>
          <w:left w:w="113" w:type="dxa"/>
          <w:right w:w="57" w:type="dxa"/>
        </w:tblCellMar>
        <w:tblLook w:val="04A0"/>
      </w:tblPr>
      <w:tblGrid>
        <w:gridCol w:w="1418"/>
        <w:gridCol w:w="6095"/>
        <w:gridCol w:w="1725"/>
      </w:tblGrid>
      <w:tr w:rsidR="00952A8D" w:rsidRPr="00952A8D" w:rsidTr="00952A8D">
        <w:trPr>
          <w:trHeight w:val="623"/>
        </w:trPr>
        <w:tc>
          <w:tcPr>
            <w:tcW w:w="9238" w:type="dxa"/>
            <w:gridSpan w:val="3"/>
            <w:vAlign w:val="center"/>
          </w:tcPr>
          <w:p w:rsidR="00952A8D" w:rsidRPr="00952A8D" w:rsidRDefault="00952A8D" w:rsidP="00952A8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567" w:hanging="508"/>
              <w:jc w:val="center"/>
              <w:rPr>
                <w:rFonts w:ascii="Arial Narrow" w:eastAsia="Times New Roman" w:hAnsi="Arial Narrow" w:cs="Arial"/>
                <w:b/>
                <w:kern w:val="32"/>
                <w:lang w:eastAsia="pl-PL" w:bidi="ar-SA"/>
              </w:rPr>
            </w:pPr>
            <w:bookmarkStart w:id="0" w:name="_Hlk99458885"/>
            <w:r w:rsidRPr="00952A8D">
              <w:rPr>
                <w:rFonts w:ascii="Arial Narrow" w:eastAsia="Times New Roman" w:hAnsi="Arial Narrow" w:cs="Arial"/>
                <w:b/>
                <w:bCs/>
                <w:kern w:val="32"/>
                <w:lang w:eastAsia="pl-PL" w:bidi="ar-SA"/>
              </w:rPr>
              <w:t>OŚWIADCZENIE</w:t>
            </w:r>
          </w:p>
        </w:tc>
      </w:tr>
      <w:tr w:rsidR="00952A8D" w:rsidRPr="00952A8D" w:rsidTr="00952A8D">
        <w:trPr>
          <w:trHeight w:val="1480"/>
        </w:trPr>
        <w:tc>
          <w:tcPr>
            <w:tcW w:w="9238" w:type="dxa"/>
            <w:gridSpan w:val="3"/>
            <w:vAlign w:val="center"/>
          </w:tcPr>
          <w:p w:rsidR="00412A5D" w:rsidRDefault="00412A5D" w:rsidP="00952A8D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Times New Roman" w:hAnsi="Arial Narrow" w:cs="Arial"/>
                <w:bCs/>
                <w:kern w:val="32"/>
                <w:lang w:eastAsia="pl-PL" w:bidi="ar-SA"/>
              </w:rPr>
            </w:pPr>
          </w:p>
          <w:p w:rsidR="00412A5D" w:rsidRDefault="00412A5D" w:rsidP="00952A8D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Times New Roman" w:hAnsi="Arial Narrow" w:cs="Arial"/>
                <w:bCs/>
                <w:kern w:val="32"/>
                <w:lang w:eastAsia="pl-PL" w:bidi="ar-SA"/>
              </w:rPr>
            </w:pPr>
            <w:r w:rsidRPr="00412A5D">
              <w:rPr>
                <w:rFonts w:ascii="Arial Narrow" w:eastAsia="Times New Roman" w:hAnsi="Arial Narrow" w:cs="Arial"/>
                <w:bCs/>
                <w:kern w:val="32"/>
                <w:sz w:val="22"/>
                <w:szCs w:val="22"/>
                <w:lang w:eastAsia="pl-PL" w:bidi="ar-SA"/>
              </w:rPr>
              <w:t>Oświadczam, że dokumentacja projektu technicznego branży sanitarnej pt.:</w:t>
            </w:r>
          </w:p>
          <w:p w:rsidR="00412A5D" w:rsidRDefault="00412A5D" w:rsidP="00952A8D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Times New Roman" w:hAnsi="Arial Narrow" w:cs="Arial"/>
                <w:bCs/>
                <w:kern w:val="32"/>
                <w:lang w:eastAsia="pl-PL" w:bidi="ar-SA"/>
              </w:rPr>
            </w:pPr>
          </w:p>
          <w:p w:rsidR="005D276F" w:rsidRPr="005D276F" w:rsidRDefault="005D276F" w:rsidP="005D276F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</w:pPr>
            <w:r w:rsidRPr="005D276F"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  <w:t xml:space="preserve">Przebudowa lokalu użytkowego - Centrum Wsparcia Dzieci </w:t>
            </w:r>
          </w:p>
          <w:p w:rsidR="005D276F" w:rsidRPr="005D276F" w:rsidRDefault="005D276F" w:rsidP="005D276F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</w:pPr>
            <w:r w:rsidRPr="005D276F"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  <w:t>i Młodzieży Caritas</w:t>
            </w:r>
          </w:p>
          <w:p w:rsidR="005D276F" w:rsidRPr="005D276F" w:rsidRDefault="005D276F" w:rsidP="005D276F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</w:pPr>
            <w:r w:rsidRPr="005D276F"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  <w:t>ul.</w:t>
            </w:r>
            <w:r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  <w:t xml:space="preserve"> J</w:t>
            </w:r>
            <w:r w:rsidRPr="005D276F"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  <w:t>esionowa 6,6A Gdańsk</w:t>
            </w:r>
          </w:p>
          <w:p w:rsidR="00412A5D" w:rsidRDefault="005D276F" w:rsidP="005D276F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</w:pPr>
            <w:r w:rsidRPr="005D276F">
              <w:rPr>
                <w:rFonts w:ascii="Arial Narrow" w:eastAsia="Calibri" w:hAnsi="Arial Narrow" w:cs="Arial Narrow"/>
                <w:b/>
                <w:bCs/>
                <w:color w:val="000000"/>
                <w:kern w:val="32"/>
                <w:lang w:eastAsia="en-US" w:bidi="ar-SA"/>
              </w:rPr>
              <w:t>działki 102/1,102/7, 553 jednostka ewidencyjna Gdańsk obręb 0041 Gdańsk</w:t>
            </w:r>
          </w:p>
          <w:p w:rsidR="005D276F" w:rsidRDefault="005D276F" w:rsidP="005D276F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Times New Roman" w:hAnsi="Arial Narrow" w:cs="Arial"/>
                <w:bCs/>
                <w:kern w:val="32"/>
                <w:lang w:eastAsia="pl-PL" w:bidi="ar-SA"/>
              </w:rPr>
            </w:pPr>
          </w:p>
          <w:p w:rsidR="00952A8D" w:rsidRDefault="00412A5D" w:rsidP="00952A8D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Times New Roman" w:hAnsi="Arial Narrow" w:cs="Arial"/>
                <w:bCs/>
                <w:kern w:val="32"/>
                <w:lang w:eastAsia="pl-PL" w:bidi="ar-SA"/>
              </w:rPr>
            </w:pPr>
            <w:r w:rsidRPr="00412A5D">
              <w:rPr>
                <w:rFonts w:ascii="Arial Narrow" w:eastAsia="Times New Roman" w:hAnsi="Arial Narrow" w:cs="Arial"/>
                <w:bCs/>
                <w:kern w:val="32"/>
                <w:sz w:val="22"/>
                <w:szCs w:val="22"/>
                <w:lang w:eastAsia="pl-PL" w:bidi="ar-SA"/>
              </w:rPr>
              <w:t>jest wykonana zgodnie z obowiązującymi przepisami oraz zasadami wiedzy technicznej zgodnie z art. 34 ust. 3d pkt. 3. Ustawy z dnia 7. lipca 1994 r. - Prawo Budowlane (</w:t>
            </w:r>
            <w:proofErr w:type="spellStart"/>
            <w:r w:rsidRPr="00412A5D">
              <w:rPr>
                <w:rFonts w:ascii="Arial Narrow" w:eastAsia="Times New Roman" w:hAnsi="Arial Narrow" w:cs="Arial"/>
                <w:bCs/>
                <w:kern w:val="32"/>
                <w:sz w:val="22"/>
                <w:szCs w:val="22"/>
                <w:lang w:eastAsia="pl-PL" w:bidi="ar-SA"/>
              </w:rPr>
              <w:t>Dz.U</w:t>
            </w:r>
            <w:proofErr w:type="spellEnd"/>
            <w:r w:rsidRPr="00412A5D">
              <w:rPr>
                <w:rFonts w:ascii="Arial Narrow" w:eastAsia="Times New Roman" w:hAnsi="Arial Narrow" w:cs="Arial"/>
                <w:bCs/>
                <w:kern w:val="32"/>
                <w:sz w:val="22"/>
                <w:szCs w:val="22"/>
                <w:lang w:eastAsia="pl-PL" w:bidi="ar-SA"/>
              </w:rPr>
              <w:t xml:space="preserve">. 1994 Nr 89 poz. 414, tekst jednolity </w:t>
            </w:r>
            <w:proofErr w:type="spellStart"/>
            <w:r w:rsidRPr="00412A5D">
              <w:rPr>
                <w:rFonts w:ascii="Arial Narrow" w:eastAsia="Times New Roman" w:hAnsi="Arial Narrow" w:cs="Arial"/>
                <w:bCs/>
                <w:kern w:val="32"/>
                <w:sz w:val="22"/>
                <w:szCs w:val="22"/>
                <w:lang w:eastAsia="pl-PL" w:bidi="ar-SA"/>
              </w:rPr>
              <w:t>Dz.U</w:t>
            </w:r>
            <w:proofErr w:type="spellEnd"/>
            <w:r w:rsidRPr="00412A5D">
              <w:rPr>
                <w:rFonts w:ascii="Arial Narrow" w:eastAsia="Times New Roman" w:hAnsi="Arial Narrow" w:cs="Arial"/>
                <w:bCs/>
                <w:kern w:val="32"/>
                <w:sz w:val="22"/>
                <w:szCs w:val="22"/>
                <w:lang w:eastAsia="pl-PL" w:bidi="ar-SA"/>
              </w:rPr>
              <w:t>. 2025 poz. 418 z późniejszymi zmianami).</w:t>
            </w:r>
          </w:p>
          <w:p w:rsidR="00412A5D" w:rsidRPr="00952A8D" w:rsidRDefault="00412A5D" w:rsidP="00952A8D">
            <w:pPr>
              <w:widowControl/>
              <w:suppressAutoHyphens w:val="0"/>
              <w:spacing w:line="360" w:lineRule="auto"/>
              <w:jc w:val="both"/>
              <w:rPr>
                <w:rFonts w:ascii="Arial Narrow" w:eastAsia="Calibri" w:hAnsi="Arial Narrow" w:cs="Arial"/>
                <w:bCs/>
                <w:kern w:val="32"/>
                <w:lang w:eastAsia="pl-PL" w:bidi="ar-SA"/>
              </w:rPr>
            </w:pPr>
          </w:p>
        </w:tc>
      </w:tr>
      <w:bookmarkEnd w:id="0"/>
      <w:tr w:rsidR="005D276F" w:rsidRPr="00D20525" w:rsidTr="005D276F">
        <w:trPr>
          <w:trHeight w:val="1196"/>
        </w:trPr>
        <w:tc>
          <w:tcPr>
            <w:tcW w:w="141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</w:tcPr>
          <w:p w:rsidR="005D276F" w:rsidRPr="005D276F" w:rsidRDefault="005D276F" w:rsidP="005D276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567" w:hanging="508"/>
              <w:jc w:val="both"/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</w:pPr>
            <w:r w:rsidRPr="005D276F"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  <w:t>Projektant</w:t>
            </w:r>
          </w:p>
        </w:tc>
        <w:tc>
          <w:tcPr>
            <w:tcW w:w="609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5D276F" w:rsidRPr="005D276F" w:rsidRDefault="005D276F" w:rsidP="005D276F">
            <w:pPr>
              <w:widowControl/>
              <w:suppressAutoHyphens w:val="0"/>
              <w:spacing w:line="360" w:lineRule="auto"/>
              <w:ind w:left="567" w:hanging="508"/>
              <w:jc w:val="both"/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</w:pPr>
            <w:r w:rsidRPr="005D276F"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  <w:t xml:space="preserve">mgr inż. Arkadiusz </w:t>
            </w:r>
            <w:proofErr w:type="spellStart"/>
            <w:r w:rsidRPr="005D276F"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  <w:t>Burnicki</w:t>
            </w:r>
            <w:proofErr w:type="spellEnd"/>
          </w:p>
          <w:p w:rsidR="005D276F" w:rsidRPr="005D276F" w:rsidRDefault="005D276F" w:rsidP="005D276F">
            <w:pPr>
              <w:widowControl/>
              <w:suppressAutoHyphens w:val="0"/>
              <w:spacing w:line="360" w:lineRule="auto"/>
              <w:ind w:left="52" w:firstLine="7"/>
              <w:jc w:val="both"/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</w:pPr>
            <w:r w:rsidRPr="005D276F"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  <w:t xml:space="preserve">uprawnienia budowlane w specjalności instalacyjnej w zakresie sieci, instalacji i urządzeń wodociągowych i kanalizacyjnych, cieplnych, wentylacyjnych i gazowych do projektowania bez ograniczeń </w:t>
            </w:r>
          </w:p>
          <w:p w:rsidR="005D276F" w:rsidRPr="005D276F" w:rsidRDefault="005D276F" w:rsidP="005D276F">
            <w:pPr>
              <w:widowControl/>
              <w:suppressAutoHyphens w:val="0"/>
              <w:spacing w:line="360" w:lineRule="auto"/>
              <w:ind w:left="52" w:firstLine="7"/>
              <w:jc w:val="both"/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</w:pPr>
            <w:r w:rsidRPr="005D276F"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  <w:t>nr POM/0227/POOS/10, izba inżynierów bud. POM/IS/0044/11</w:t>
            </w:r>
          </w:p>
        </w:tc>
        <w:tc>
          <w:tcPr>
            <w:tcW w:w="172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auto"/>
            </w:tcBorders>
            <w:vAlign w:val="center"/>
          </w:tcPr>
          <w:p w:rsidR="005D276F" w:rsidRPr="005D276F" w:rsidRDefault="005D276F" w:rsidP="005D276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567" w:hanging="508"/>
              <w:jc w:val="both"/>
              <w:rPr>
                <w:rFonts w:ascii="Arial Narrow" w:eastAsia="Times New Roman" w:hAnsi="Arial Narrow" w:cs="Arial"/>
                <w:b/>
                <w:kern w:val="32"/>
                <w:lang w:eastAsia="pl-PL" w:bidi="ar-SA"/>
              </w:rPr>
            </w:pPr>
          </w:p>
        </w:tc>
      </w:tr>
      <w:tr w:rsidR="005D276F" w:rsidRPr="00D20525" w:rsidTr="005D276F">
        <w:trPr>
          <w:trHeight w:val="1196"/>
        </w:trPr>
        <w:tc>
          <w:tcPr>
            <w:tcW w:w="141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  <w:right w:val="single" w:sz="4" w:space="0" w:color="7F7F7F"/>
            </w:tcBorders>
          </w:tcPr>
          <w:p w:rsidR="005D276F" w:rsidRPr="005D276F" w:rsidRDefault="005D276F" w:rsidP="005D276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567" w:hanging="508"/>
              <w:jc w:val="both"/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</w:pPr>
            <w:r w:rsidRPr="005D276F"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  <w:t>Sprawdzający</w:t>
            </w:r>
          </w:p>
        </w:tc>
        <w:tc>
          <w:tcPr>
            <w:tcW w:w="6095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:rsidR="005D276F" w:rsidRPr="005D276F" w:rsidRDefault="005D276F" w:rsidP="005D276F">
            <w:pPr>
              <w:widowControl/>
              <w:suppressAutoHyphens w:val="0"/>
              <w:spacing w:line="360" w:lineRule="auto"/>
              <w:ind w:left="567" w:hanging="508"/>
              <w:jc w:val="both"/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</w:pPr>
            <w:r w:rsidRPr="005D276F"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  <w:t>mgr inż. Jakub Otta</w:t>
            </w:r>
          </w:p>
          <w:p w:rsidR="005D276F" w:rsidRPr="005D276F" w:rsidRDefault="005D276F" w:rsidP="005D276F">
            <w:pPr>
              <w:widowControl/>
              <w:suppressAutoHyphens w:val="0"/>
              <w:spacing w:line="360" w:lineRule="auto"/>
              <w:ind w:left="52" w:firstLine="7"/>
              <w:jc w:val="both"/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</w:pPr>
            <w:r w:rsidRPr="005D276F"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  <w:t xml:space="preserve">uprawnienia budowlane w specjalności instalacyjnej w zakresie sieci, instalacji i urządzeń wodociągowych i kanalizacyjnych, cieplnych, wentylacyjnych i gazowych do projektowania bez ograniczeń </w:t>
            </w:r>
          </w:p>
          <w:p w:rsidR="005D276F" w:rsidRPr="005D276F" w:rsidRDefault="005D276F" w:rsidP="005D276F">
            <w:pPr>
              <w:widowControl/>
              <w:suppressAutoHyphens w:val="0"/>
              <w:spacing w:line="360" w:lineRule="auto"/>
              <w:ind w:left="52" w:firstLine="7"/>
              <w:jc w:val="both"/>
              <w:rPr>
                <w:rFonts w:ascii="Arial Narrow" w:eastAsia="Times New Roman" w:hAnsi="Arial Narrow" w:cs="Arial"/>
                <w:b/>
                <w:bCs/>
                <w:kern w:val="32"/>
                <w:sz w:val="22"/>
                <w:szCs w:val="22"/>
                <w:lang w:eastAsia="pl-PL" w:bidi="ar-SA"/>
              </w:rPr>
            </w:pPr>
            <w:r w:rsidRPr="005D276F">
              <w:rPr>
                <w:rFonts w:ascii="Arial Narrow" w:eastAsia="Times New Roman" w:hAnsi="Arial Narrow" w:cs="Arial"/>
                <w:bCs/>
                <w:kern w:val="32"/>
                <w:sz w:val="18"/>
                <w:szCs w:val="18"/>
                <w:lang w:eastAsia="pl-PL" w:bidi="ar-SA"/>
              </w:rPr>
              <w:t>nr POM/0005/PWBS/17, izba inżynierów bud. POM/IS/0365/17</w:t>
            </w:r>
          </w:p>
        </w:tc>
        <w:tc>
          <w:tcPr>
            <w:tcW w:w="1725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auto"/>
            </w:tcBorders>
            <w:vAlign w:val="center"/>
          </w:tcPr>
          <w:p w:rsidR="005D276F" w:rsidRPr="005D276F" w:rsidRDefault="005D276F" w:rsidP="005D276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567" w:hanging="508"/>
              <w:jc w:val="both"/>
              <w:rPr>
                <w:rFonts w:ascii="Arial Narrow" w:eastAsia="Times New Roman" w:hAnsi="Arial Narrow" w:cs="Arial"/>
                <w:b/>
                <w:kern w:val="32"/>
                <w:lang w:eastAsia="pl-PL" w:bidi="ar-SA"/>
              </w:rPr>
            </w:pPr>
          </w:p>
        </w:tc>
      </w:tr>
    </w:tbl>
    <w:p w:rsidR="00952A8D" w:rsidRPr="00952A8D" w:rsidRDefault="00952A8D" w:rsidP="00952A8D">
      <w:pPr>
        <w:widowControl/>
        <w:suppressAutoHyphens w:val="0"/>
        <w:spacing w:line="360" w:lineRule="auto"/>
        <w:jc w:val="both"/>
        <w:rPr>
          <w:rFonts w:ascii="Arial" w:eastAsia="Times New Roman" w:hAnsi="Arial" w:cs="Tahoma"/>
          <w:bCs/>
          <w:caps/>
          <w:kern w:val="32"/>
          <w:lang w:eastAsia="pl-PL" w:bidi="ar-SA"/>
        </w:rPr>
      </w:pPr>
    </w:p>
    <w:p w:rsidR="00952A8D" w:rsidRDefault="00952A8D">
      <w:pPr>
        <w:widowControl/>
        <w:suppressAutoHyphens w:val="0"/>
        <w:spacing w:after="160" w:line="259" w:lineRule="auto"/>
        <w:rPr>
          <w:sz w:val="22"/>
        </w:rPr>
      </w:pPr>
    </w:p>
    <w:p w:rsidR="00952A8D" w:rsidRDefault="00952A8D">
      <w:pPr>
        <w:widowControl/>
        <w:suppressAutoHyphens w:val="0"/>
        <w:spacing w:after="160" w:line="259" w:lineRule="auto"/>
        <w:rPr>
          <w:sz w:val="22"/>
        </w:rPr>
      </w:pPr>
    </w:p>
    <w:p w:rsidR="00952A8D" w:rsidRDefault="00952A8D">
      <w:pPr>
        <w:widowControl/>
        <w:suppressAutoHyphens w:val="0"/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sdt>
      <w:sdtPr>
        <w:rPr>
          <w:rFonts w:ascii="Times New Roman" w:eastAsia="SimSun" w:hAnsi="Times New Roman" w:cs="Times New Roman"/>
          <w:color w:val="auto"/>
          <w:kern w:val="1"/>
          <w:sz w:val="28"/>
          <w:szCs w:val="22"/>
          <w:lang w:eastAsia="zh-CN" w:bidi="hi-IN"/>
        </w:rPr>
        <w:id w:val="-300696684"/>
        <w:docPartObj>
          <w:docPartGallery w:val="Table of Contents"/>
          <w:docPartUnique/>
        </w:docPartObj>
      </w:sdtPr>
      <w:sdtEndPr>
        <w:rPr>
          <w:rFonts w:cs="Mangal"/>
          <w:b/>
          <w:bCs/>
          <w:sz w:val="22"/>
          <w:szCs w:val="24"/>
        </w:rPr>
      </w:sdtEndPr>
      <w:sdtContent>
        <w:p w:rsidR="00AA533C" w:rsidRPr="00C10536" w:rsidRDefault="00AA533C" w:rsidP="00C10536">
          <w:pPr>
            <w:pStyle w:val="Nagwekspisutreci"/>
            <w:spacing w:before="0" w:line="276" w:lineRule="auto"/>
            <w:jc w:val="center"/>
            <w:rPr>
              <w:rFonts w:ascii="Times New Roman" w:hAnsi="Times New Roman" w:cs="Times New Roman"/>
              <w:color w:val="auto"/>
              <w:sz w:val="28"/>
              <w:szCs w:val="22"/>
            </w:rPr>
          </w:pPr>
          <w:r w:rsidRPr="00C10536">
            <w:rPr>
              <w:rFonts w:ascii="Times New Roman" w:hAnsi="Times New Roman" w:cs="Times New Roman"/>
              <w:color w:val="auto"/>
              <w:sz w:val="28"/>
              <w:szCs w:val="22"/>
            </w:rPr>
            <w:t>Spis treści</w:t>
          </w:r>
        </w:p>
        <w:p w:rsidR="00FA03B3" w:rsidRDefault="007721FC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r w:rsidRPr="007721FC">
            <w:rPr>
              <w:rFonts w:cs="Times New Roman"/>
              <w:sz w:val="22"/>
              <w:szCs w:val="22"/>
            </w:rPr>
            <w:fldChar w:fldCharType="begin"/>
          </w:r>
          <w:r w:rsidR="00AA533C" w:rsidRPr="00C10536">
            <w:rPr>
              <w:rFonts w:cs="Times New Roman"/>
              <w:sz w:val="22"/>
              <w:szCs w:val="22"/>
            </w:rPr>
            <w:instrText xml:space="preserve"> TOC \o "1-3" \h \z \u </w:instrText>
          </w:r>
          <w:r w:rsidRPr="007721FC">
            <w:rPr>
              <w:rFonts w:cs="Times New Roman"/>
              <w:sz w:val="22"/>
              <w:szCs w:val="22"/>
            </w:rPr>
            <w:fldChar w:fldCharType="separate"/>
          </w:r>
          <w:hyperlink w:anchor="_Toc232681137" w:history="1">
            <w:r w:rsidR="00FA03B3" w:rsidRPr="00644C99">
              <w:rPr>
                <w:rStyle w:val="Hipercze"/>
                <w:noProof/>
              </w:rPr>
              <w:t>1</w:t>
            </w:r>
            <w:r w:rsidR="00FA03B3"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="00FA03B3" w:rsidRPr="00644C99">
              <w:rPr>
                <w:rStyle w:val="Hipercze"/>
                <w:noProof/>
              </w:rPr>
              <w:t>Cel i zakres opracowania</w:t>
            </w:r>
            <w:r w:rsidR="00FA03B3">
              <w:rPr>
                <w:noProof/>
                <w:webHidden/>
              </w:rPr>
              <w:tab/>
            </w:r>
            <w:r w:rsidR="00FA03B3">
              <w:rPr>
                <w:noProof/>
                <w:webHidden/>
              </w:rPr>
              <w:fldChar w:fldCharType="begin"/>
            </w:r>
            <w:r w:rsidR="00FA03B3">
              <w:rPr>
                <w:noProof/>
                <w:webHidden/>
              </w:rPr>
              <w:instrText xml:space="preserve"> PAGEREF _Toc232681137 \h </w:instrText>
            </w:r>
            <w:r w:rsidR="00FA03B3">
              <w:rPr>
                <w:noProof/>
                <w:webHidden/>
              </w:rPr>
            </w:r>
            <w:r w:rsidR="00FA03B3">
              <w:rPr>
                <w:noProof/>
                <w:webHidden/>
              </w:rPr>
              <w:fldChar w:fldCharType="separate"/>
            </w:r>
            <w:r w:rsidR="00FA03B3">
              <w:rPr>
                <w:noProof/>
                <w:webHidden/>
              </w:rPr>
              <w:t>4</w:t>
            </w:r>
            <w:r w:rsidR="00FA03B3"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38" w:history="1">
            <w:r w:rsidRPr="00644C99">
              <w:rPr>
                <w:rStyle w:val="Hipercze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39" w:history="1">
            <w:r w:rsidRPr="00644C99">
              <w:rPr>
                <w:rStyle w:val="Hipercze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Instalacja wentylacji mechanicznej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0" w:history="1">
            <w:r w:rsidRPr="00644C99">
              <w:rPr>
                <w:rStyle w:val="Hipercze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Obliczenie ilości powietrza wentylacyjnego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1" w:history="1">
            <w:r w:rsidRPr="00644C99">
              <w:rPr>
                <w:rStyle w:val="Hipercze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Elementy instalacji, materiały, wytyczne montażu i eksploatacji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2" w:history="1">
            <w:r w:rsidRPr="00644C99">
              <w:rPr>
                <w:rStyle w:val="Hipercze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Kanały wentylacyjne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3" w:history="1">
            <w:r w:rsidRPr="00644C99">
              <w:rPr>
                <w:rStyle w:val="Hipercze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Elementy nawiewne i wywiewne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4" w:history="1">
            <w:r w:rsidRPr="00644C99">
              <w:rPr>
                <w:rStyle w:val="Hipercze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Regulacja instalacji wentylacji mechanicznej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5" w:history="1">
            <w:r w:rsidRPr="00644C99">
              <w:rPr>
                <w:rStyle w:val="Hipercze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Otwory rewizyjne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6" w:history="1">
            <w:r w:rsidRPr="00644C99">
              <w:rPr>
                <w:rStyle w:val="Hipercze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Otwory w sztywnych przewodach kołowych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7" w:history="1">
            <w:r w:rsidRPr="00644C99">
              <w:rPr>
                <w:rStyle w:val="Hipercze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Przejścia przez przegrody ppoż.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8" w:history="1">
            <w:r w:rsidRPr="00644C99">
              <w:rPr>
                <w:rStyle w:val="Hipercze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Wytyczne branżowe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49" w:history="1">
            <w:r w:rsidRPr="00644C99">
              <w:rPr>
                <w:rStyle w:val="Hipercze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Prace elektryczne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50" w:history="1">
            <w:r w:rsidRPr="00644C99">
              <w:rPr>
                <w:rStyle w:val="Hipercze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Prace konstrukcyjno-budowlane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03B3" w:rsidRDefault="00FA03B3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pl-PL" w:bidi="ar-SA"/>
            </w:rPr>
          </w:pPr>
          <w:hyperlink w:anchor="_Toc232681151" w:history="1">
            <w:r w:rsidRPr="00644C99">
              <w:rPr>
                <w:rStyle w:val="Hipercze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eastAsia="pl-PL" w:bidi="ar-SA"/>
              </w:rPr>
              <w:tab/>
            </w:r>
            <w:r w:rsidRPr="00644C99">
              <w:rPr>
                <w:rStyle w:val="Hipercze"/>
                <w:noProof/>
              </w:rPr>
              <w:t>SPIS RYSUNKÓW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_Toc232681151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A533C" w:rsidRPr="0079536C" w:rsidRDefault="007721FC" w:rsidP="00C10536">
          <w:pPr>
            <w:spacing w:line="276" w:lineRule="auto"/>
            <w:rPr>
              <w:sz w:val="22"/>
            </w:rPr>
          </w:pPr>
          <w:r w:rsidRPr="00C10536">
            <w:rPr>
              <w:rFonts w:cs="Times New Roman"/>
              <w:b/>
              <w:bCs/>
              <w:sz w:val="22"/>
              <w:szCs w:val="22"/>
            </w:rPr>
            <w:fldChar w:fldCharType="end"/>
          </w:r>
        </w:p>
      </w:sdtContent>
    </w:sdt>
    <w:p w:rsidR="009056A6" w:rsidRDefault="009056A6">
      <w:pPr>
        <w:widowControl/>
        <w:suppressAutoHyphens w:val="0"/>
        <w:spacing w:after="160" w:line="259" w:lineRule="auto"/>
        <w:rPr>
          <w:rFonts w:ascii="Arial" w:eastAsiaTheme="majorEastAsia" w:hAnsi="Arial" w:cstheme="majorBidi"/>
          <w:sz w:val="28"/>
          <w:szCs w:val="32"/>
        </w:rPr>
      </w:pPr>
      <w:r>
        <w:br w:type="page"/>
      </w:r>
    </w:p>
    <w:p w:rsidR="00DF7C50" w:rsidRDefault="00DF7C50" w:rsidP="00D72DD1">
      <w:pPr>
        <w:pStyle w:val="Nagwek1"/>
      </w:pPr>
      <w:bookmarkStart w:id="1" w:name="_Toc232681137"/>
      <w:r>
        <w:lastRenderedPageBreak/>
        <w:t xml:space="preserve">Cel i </w:t>
      </w:r>
      <w:r w:rsidRPr="00E054B6">
        <w:t>zakres</w:t>
      </w:r>
      <w:r>
        <w:t xml:space="preserve"> opracowania</w:t>
      </w:r>
      <w:bookmarkEnd w:id="1"/>
    </w:p>
    <w:p w:rsidR="00334219" w:rsidRDefault="00DF7C50" w:rsidP="00D53C9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Celem opracowania jest projekt </w:t>
      </w:r>
      <w:r w:rsidR="00D53C9A">
        <w:rPr>
          <w:rFonts w:ascii="Arial" w:hAnsi="Arial" w:cs="Arial"/>
          <w:sz w:val="22"/>
          <w:szCs w:val="22"/>
        </w:rPr>
        <w:t>instalacji sanitarnych</w:t>
      </w:r>
      <w:r>
        <w:rPr>
          <w:rFonts w:ascii="Arial" w:hAnsi="Arial" w:cs="Arial"/>
          <w:sz w:val="22"/>
          <w:szCs w:val="22"/>
        </w:rPr>
        <w:t xml:space="preserve"> na potrzeby </w:t>
      </w:r>
      <w:r w:rsidR="007224E7">
        <w:rPr>
          <w:rFonts w:ascii="Arial" w:hAnsi="Arial" w:cs="Arial"/>
          <w:sz w:val="22"/>
          <w:szCs w:val="22"/>
        </w:rPr>
        <w:t>inwestycji</w:t>
      </w:r>
      <w:r w:rsidR="00D53C9A">
        <w:rPr>
          <w:rFonts w:ascii="Arial" w:hAnsi="Arial" w:cs="Arial"/>
          <w:sz w:val="22"/>
          <w:szCs w:val="22"/>
        </w:rPr>
        <w:t>:</w:t>
      </w:r>
    </w:p>
    <w:p w:rsidR="005D276F" w:rsidRPr="005D276F" w:rsidRDefault="005D276F" w:rsidP="005D276F">
      <w:pPr>
        <w:tabs>
          <w:tab w:val="left" w:pos="-720"/>
        </w:tabs>
        <w:rPr>
          <w:rFonts w:ascii="Arial" w:hAnsi="Arial" w:cs="Arial"/>
          <w:sz w:val="22"/>
          <w:szCs w:val="20"/>
        </w:rPr>
      </w:pPr>
      <w:r w:rsidRPr="005D276F">
        <w:rPr>
          <w:rFonts w:ascii="Arial" w:hAnsi="Arial" w:cs="Arial"/>
          <w:sz w:val="22"/>
          <w:szCs w:val="20"/>
        </w:rPr>
        <w:t xml:space="preserve">Przebudowa lokalu użytkowego - Centrum Wsparcia Dzieci </w:t>
      </w:r>
    </w:p>
    <w:p w:rsidR="005D276F" w:rsidRPr="005D276F" w:rsidRDefault="005D276F" w:rsidP="005D276F">
      <w:pPr>
        <w:tabs>
          <w:tab w:val="left" w:pos="-720"/>
        </w:tabs>
        <w:rPr>
          <w:rFonts w:ascii="Arial" w:hAnsi="Arial" w:cs="Arial"/>
          <w:sz w:val="22"/>
          <w:szCs w:val="20"/>
        </w:rPr>
      </w:pPr>
      <w:r w:rsidRPr="005D276F">
        <w:rPr>
          <w:rFonts w:ascii="Arial" w:hAnsi="Arial" w:cs="Arial"/>
          <w:sz w:val="22"/>
          <w:szCs w:val="20"/>
        </w:rPr>
        <w:t>i Młodzieży Caritas</w:t>
      </w:r>
    </w:p>
    <w:p w:rsidR="005D276F" w:rsidRPr="005D276F" w:rsidRDefault="005D276F" w:rsidP="005D276F">
      <w:pPr>
        <w:tabs>
          <w:tab w:val="left" w:pos="-720"/>
        </w:tabs>
        <w:rPr>
          <w:rFonts w:ascii="Arial" w:hAnsi="Arial" w:cs="Arial"/>
          <w:sz w:val="22"/>
          <w:szCs w:val="20"/>
        </w:rPr>
      </w:pPr>
      <w:r w:rsidRPr="005D276F">
        <w:rPr>
          <w:rFonts w:ascii="Arial" w:hAnsi="Arial" w:cs="Arial"/>
          <w:sz w:val="22"/>
          <w:szCs w:val="20"/>
        </w:rPr>
        <w:t>ul.</w:t>
      </w:r>
      <w:r>
        <w:rPr>
          <w:rFonts w:ascii="Arial" w:hAnsi="Arial" w:cs="Arial"/>
          <w:sz w:val="22"/>
          <w:szCs w:val="20"/>
        </w:rPr>
        <w:t xml:space="preserve"> </w:t>
      </w:r>
      <w:r w:rsidRPr="005D276F">
        <w:rPr>
          <w:rFonts w:ascii="Arial" w:hAnsi="Arial" w:cs="Arial"/>
          <w:sz w:val="22"/>
          <w:szCs w:val="20"/>
        </w:rPr>
        <w:t>Jesionowa 6,6A Gdańsk</w:t>
      </w:r>
    </w:p>
    <w:p w:rsidR="00412A5D" w:rsidRDefault="005D276F" w:rsidP="005D276F">
      <w:pPr>
        <w:tabs>
          <w:tab w:val="left" w:pos="-720"/>
        </w:tabs>
        <w:rPr>
          <w:rFonts w:ascii="Arial" w:hAnsi="Arial" w:cs="Arial"/>
          <w:sz w:val="22"/>
          <w:szCs w:val="20"/>
        </w:rPr>
      </w:pPr>
      <w:r w:rsidRPr="005D276F">
        <w:rPr>
          <w:rFonts w:ascii="Arial" w:hAnsi="Arial" w:cs="Arial"/>
          <w:sz w:val="22"/>
          <w:szCs w:val="20"/>
        </w:rPr>
        <w:t>działki 102/1,102/7, 553 jednostka ewidencyjna Gdańsk obręb 0041 Gdańsk</w:t>
      </w:r>
    </w:p>
    <w:p w:rsidR="005D276F" w:rsidRDefault="005D276F" w:rsidP="005D276F">
      <w:pPr>
        <w:tabs>
          <w:tab w:val="left" w:pos="-720"/>
        </w:tabs>
        <w:rPr>
          <w:rFonts w:ascii="Arial" w:hAnsi="Arial" w:cs="Arial"/>
          <w:sz w:val="22"/>
          <w:szCs w:val="20"/>
        </w:rPr>
      </w:pPr>
    </w:p>
    <w:p w:rsidR="00412A5D" w:rsidRPr="00412A5D" w:rsidRDefault="00412A5D" w:rsidP="00412A5D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12A5D">
        <w:rPr>
          <w:rFonts w:ascii="Arial" w:hAnsi="Arial" w:cs="Arial"/>
          <w:sz w:val="22"/>
          <w:szCs w:val="22"/>
        </w:rPr>
        <w:t>Przedmiotem jest wykonanie projektu instalacji obejmującego następujące elementy:</w:t>
      </w:r>
    </w:p>
    <w:p w:rsidR="00412A5D" w:rsidRPr="00412A5D" w:rsidRDefault="00412A5D" w:rsidP="00412A5D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12A5D">
        <w:rPr>
          <w:rFonts w:ascii="Arial" w:hAnsi="Arial" w:cs="Arial"/>
          <w:sz w:val="22"/>
          <w:szCs w:val="22"/>
        </w:rPr>
        <w:t>•</w:t>
      </w:r>
      <w:r w:rsidRPr="00412A5D">
        <w:rPr>
          <w:rFonts w:ascii="Arial" w:hAnsi="Arial" w:cs="Arial"/>
          <w:sz w:val="22"/>
          <w:szCs w:val="22"/>
        </w:rPr>
        <w:tab/>
      </w:r>
      <w:r w:rsidR="005D276F">
        <w:rPr>
          <w:rFonts w:ascii="Arial" w:hAnsi="Arial" w:cs="Arial"/>
          <w:sz w:val="22"/>
          <w:szCs w:val="22"/>
        </w:rPr>
        <w:t>Przeb</w:t>
      </w:r>
      <w:r w:rsidRPr="00412A5D">
        <w:rPr>
          <w:rFonts w:ascii="Arial" w:hAnsi="Arial" w:cs="Arial"/>
          <w:sz w:val="22"/>
          <w:szCs w:val="22"/>
        </w:rPr>
        <w:t xml:space="preserve">udowa instalacji </w:t>
      </w:r>
      <w:r>
        <w:rPr>
          <w:rFonts w:ascii="Arial" w:hAnsi="Arial" w:cs="Arial"/>
          <w:sz w:val="22"/>
          <w:szCs w:val="22"/>
        </w:rPr>
        <w:t>wentylacji</w:t>
      </w:r>
      <w:r w:rsidRPr="00412A5D">
        <w:rPr>
          <w:rFonts w:ascii="Arial" w:hAnsi="Arial" w:cs="Arial"/>
          <w:sz w:val="22"/>
          <w:szCs w:val="22"/>
        </w:rPr>
        <w:t xml:space="preserve">; </w:t>
      </w:r>
    </w:p>
    <w:p w:rsidR="00DF7C50" w:rsidRDefault="00DF7C50" w:rsidP="00D72DD1">
      <w:pPr>
        <w:pStyle w:val="Nagwek1"/>
      </w:pPr>
      <w:bookmarkStart w:id="2" w:name="_Toc232681138"/>
      <w:r w:rsidRPr="00E054B6">
        <w:t>Podstawa</w:t>
      </w:r>
      <w:r>
        <w:t xml:space="preserve"> opracowania</w:t>
      </w:r>
      <w:bookmarkEnd w:id="2"/>
    </w:p>
    <w:p w:rsidR="00DF7C50" w:rsidRDefault="00DF7C50" w:rsidP="00DF7C50">
      <w:pPr>
        <w:spacing w:line="360" w:lineRule="auto"/>
      </w:pPr>
      <w:r>
        <w:rPr>
          <w:rFonts w:ascii="Arial" w:hAnsi="Arial"/>
          <w:sz w:val="22"/>
          <w:szCs w:val="22"/>
        </w:rPr>
        <w:tab/>
        <w:t>Projekt został opracowany zgodnie z ustaleniami z zamawiającym.</w:t>
      </w:r>
    </w:p>
    <w:p w:rsidR="00DF7C50" w:rsidRDefault="00DF7C50" w:rsidP="00DF7C50">
      <w:pPr>
        <w:spacing w:line="360" w:lineRule="auto"/>
      </w:pPr>
      <w:r>
        <w:rPr>
          <w:rFonts w:ascii="Arial" w:hAnsi="Arial"/>
          <w:sz w:val="22"/>
          <w:szCs w:val="22"/>
        </w:rPr>
        <w:t>Materiały wyjściowe do wykonania projektu:</w:t>
      </w:r>
    </w:p>
    <w:p w:rsidR="00DF7C50" w:rsidRDefault="00DF7C50" w:rsidP="003C4E90">
      <w:pPr>
        <w:numPr>
          <w:ilvl w:val="0"/>
          <w:numId w:val="3"/>
        </w:numPr>
        <w:spacing w:line="276" w:lineRule="auto"/>
      </w:pPr>
      <w:r>
        <w:rPr>
          <w:rFonts w:ascii="Arial" w:hAnsi="Arial"/>
          <w:sz w:val="22"/>
          <w:szCs w:val="22"/>
        </w:rPr>
        <w:t>Podkłady architektoniczno-budowlane otrzymane od Zamawiającego</w:t>
      </w:r>
    </w:p>
    <w:p w:rsidR="00DF7C50" w:rsidRDefault="00DF7C50" w:rsidP="003C4E90">
      <w:pPr>
        <w:numPr>
          <w:ilvl w:val="0"/>
          <w:numId w:val="3"/>
        </w:numPr>
        <w:spacing w:line="276" w:lineRule="auto"/>
      </w:pPr>
      <w:r>
        <w:rPr>
          <w:rFonts w:ascii="Arial" w:hAnsi="Arial"/>
          <w:sz w:val="22"/>
          <w:szCs w:val="22"/>
        </w:rPr>
        <w:t>Ustalenia robocze z przedstawicielem Zamawiającego</w:t>
      </w:r>
    </w:p>
    <w:p w:rsidR="00DF7C50" w:rsidRPr="008B4912" w:rsidRDefault="00DF7C50" w:rsidP="003C4E90">
      <w:pPr>
        <w:numPr>
          <w:ilvl w:val="0"/>
          <w:numId w:val="3"/>
        </w:numPr>
        <w:spacing w:line="276" w:lineRule="auto"/>
      </w:pPr>
      <w:r>
        <w:rPr>
          <w:rFonts w:ascii="Arial" w:hAnsi="Arial"/>
          <w:sz w:val="22"/>
          <w:szCs w:val="22"/>
        </w:rPr>
        <w:t>Obowiązujące Normy i Przepisy</w:t>
      </w:r>
      <w:r w:rsidR="008B4912">
        <w:rPr>
          <w:rFonts w:ascii="Arial" w:hAnsi="Arial"/>
          <w:sz w:val="22"/>
          <w:szCs w:val="22"/>
        </w:rPr>
        <w:t>, w tym:</w:t>
      </w:r>
    </w:p>
    <w:p w:rsidR="00DF7C50" w:rsidRPr="003E255B" w:rsidRDefault="00DF7C50" w:rsidP="003C4E90">
      <w:pPr>
        <w:numPr>
          <w:ilvl w:val="0"/>
          <w:numId w:val="3"/>
        </w:numPr>
        <w:spacing w:line="276" w:lineRule="auto"/>
      </w:pPr>
      <w:r>
        <w:rPr>
          <w:rFonts w:ascii="Arial" w:hAnsi="Arial" w:cs="Arial"/>
          <w:sz w:val="22"/>
          <w:szCs w:val="22"/>
        </w:rPr>
        <w:t>Zlecenie Inwestora na wykonanie projektu z branży instalacji sanitarnych.</w:t>
      </w:r>
    </w:p>
    <w:p w:rsidR="00CC6CA6" w:rsidRPr="00CC6CA6" w:rsidRDefault="00CC6CA6" w:rsidP="00D72DD1">
      <w:pPr>
        <w:pStyle w:val="Nagwek1"/>
        <w:spacing w:before="100" w:beforeAutospacing="1" w:after="100" w:afterAutospacing="1"/>
      </w:pPr>
      <w:bookmarkStart w:id="3" w:name="_Toc156379509"/>
      <w:bookmarkStart w:id="4" w:name="_Toc232681139"/>
      <w:r w:rsidRPr="00CC6CA6">
        <w:t>Instalacja wentylacji mechanicznej</w:t>
      </w:r>
      <w:bookmarkEnd w:id="4"/>
      <w:r w:rsidRPr="00CC6CA6">
        <w:t xml:space="preserve"> </w:t>
      </w:r>
      <w:bookmarkEnd w:id="3"/>
    </w:p>
    <w:p w:rsidR="00952A8D" w:rsidRDefault="00CC6CA6" w:rsidP="005D276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C6CA6">
        <w:rPr>
          <w:rFonts w:ascii="Arial" w:hAnsi="Arial" w:cs="Arial"/>
          <w:sz w:val="22"/>
          <w:szCs w:val="22"/>
        </w:rPr>
        <w:t xml:space="preserve">Planuje się wentylację mechaniczną </w:t>
      </w:r>
      <w:r w:rsidR="005D276F">
        <w:rPr>
          <w:rFonts w:ascii="Arial" w:hAnsi="Arial" w:cs="Arial"/>
          <w:sz w:val="22"/>
          <w:szCs w:val="22"/>
        </w:rPr>
        <w:t>nawiewno-</w:t>
      </w:r>
      <w:r w:rsidRPr="00CC6CA6">
        <w:rPr>
          <w:rFonts w:ascii="Arial" w:hAnsi="Arial" w:cs="Arial"/>
          <w:sz w:val="22"/>
          <w:szCs w:val="22"/>
        </w:rPr>
        <w:t xml:space="preserve">wywiewną w oparciu o sieć kanałów </w:t>
      </w:r>
      <w:r w:rsidR="005D276F">
        <w:rPr>
          <w:rFonts w:ascii="Arial" w:hAnsi="Arial" w:cs="Arial"/>
          <w:sz w:val="22"/>
          <w:szCs w:val="22"/>
        </w:rPr>
        <w:t xml:space="preserve">stalowych z blachy typu </w:t>
      </w:r>
      <w:proofErr w:type="spellStart"/>
      <w:r w:rsidR="005D276F">
        <w:rPr>
          <w:rFonts w:ascii="Arial" w:hAnsi="Arial" w:cs="Arial"/>
          <w:sz w:val="22"/>
          <w:szCs w:val="22"/>
        </w:rPr>
        <w:t>spiro</w:t>
      </w:r>
      <w:proofErr w:type="spellEnd"/>
      <w:r w:rsidR="005D276F">
        <w:rPr>
          <w:rFonts w:ascii="Arial" w:hAnsi="Arial" w:cs="Arial"/>
          <w:sz w:val="22"/>
          <w:szCs w:val="22"/>
        </w:rPr>
        <w:t xml:space="preserve">. Projektuje się wykorzystanie istniejących wentylatorów i centrali wentylacyjnej. </w:t>
      </w:r>
    </w:p>
    <w:p w:rsidR="00FA03B3" w:rsidRDefault="00FA03B3" w:rsidP="005D276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Wentylację sali 01 oraz 03 włączyć do istniejącej centrali wentylacyjnej. Wentylację toalety wpiąć do istniejącego wentylatora indywidualnego. Wentylację pomieszczenia technicznego wpiąć do istniejącego wentylatora indywidualnego. W oznaczonych drzwiach zapewnić otwory transferowe lub podcięcie o powierzchni co najmniej 80 cm2.</w:t>
      </w:r>
    </w:p>
    <w:p w:rsidR="00FA03B3" w:rsidRPr="00872791" w:rsidRDefault="00FA03B3" w:rsidP="00FA03B3">
      <w:pPr>
        <w:pStyle w:val="Nagwek2"/>
      </w:pPr>
      <w:bookmarkStart w:id="5" w:name="_Toc371849981"/>
      <w:bookmarkStart w:id="6" w:name="_Toc419322288"/>
      <w:bookmarkStart w:id="7" w:name="_Toc425094110"/>
      <w:bookmarkStart w:id="8" w:name="_Toc432244864"/>
      <w:bookmarkStart w:id="9" w:name="_Toc434492084"/>
      <w:bookmarkStart w:id="10" w:name="_Toc454198775"/>
      <w:bookmarkStart w:id="11" w:name="_Toc463272177"/>
      <w:bookmarkStart w:id="12" w:name="_Toc472701354"/>
      <w:bookmarkStart w:id="13" w:name="_Toc478218072"/>
      <w:bookmarkStart w:id="14" w:name="_Toc490033042"/>
      <w:bookmarkStart w:id="15" w:name="_Toc501461936"/>
      <w:bookmarkStart w:id="16" w:name="_Toc504720104"/>
      <w:bookmarkStart w:id="17" w:name="_Toc531861582"/>
      <w:bookmarkStart w:id="18" w:name="_Toc103169006"/>
      <w:bookmarkStart w:id="19" w:name="_Toc232681140"/>
      <w:r w:rsidRPr="00872791">
        <w:t>Obliczenie ilości powietrza wentylacyjnego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872791">
        <w:t xml:space="preserve"> 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t xml:space="preserve">Zapotrzebowanie powietrza na 1 osobę przyjęto wg PN-83/B-03430 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t xml:space="preserve">Pomieszczenia przeznaczone do stałego i czasowego pobytu ludzi powinny mieć zapewniony dopływ co najmniej 20 m3/h powietrza zewnętrznego dla każdej przebywającej osoby. 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center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drawing>
          <wp:inline distT="0" distB="0" distL="0" distR="0">
            <wp:extent cx="1207770" cy="327660"/>
            <wp:effectExtent l="19050" t="0" r="0" b="0"/>
            <wp:docPr id="18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t>Gdzie: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t xml:space="preserve">L – ilość osób 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FA03B3">
        <w:rPr>
          <w:rFonts w:ascii="Arial" w:hAnsi="Arial" w:cs="Arial"/>
          <w:sz w:val="22"/>
          <w:szCs w:val="22"/>
        </w:rPr>
        <w:t>Vmin</w:t>
      </w:r>
      <w:proofErr w:type="spellEnd"/>
      <w:r w:rsidRPr="00FA03B3">
        <w:rPr>
          <w:rFonts w:ascii="Arial" w:hAnsi="Arial" w:cs="Arial"/>
          <w:sz w:val="22"/>
          <w:szCs w:val="22"/>
        </w:rPr>
        <w:t>. – minimalny zalecany strumień powierza 30 m3/h/osobę.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t>Obliczenie kubatury pomieszczenia: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center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drawing>
          <wp:inline distT="0" distB="0" distL="0" distR="0">
            <wp:extent cx="664210" cy="172720"/>
            <wp:effectExtent l="19050" t="0" r="2540" b="0"/>
            <wp:docPr id="1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lastRenderedPageBreak/>
        <w:t>Obliczenie krotności wymian dla pomieszczenia: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center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drawing>
          <wp:inline distT="0" distB="0" distL="0" distR="0">
            <wp:extent cx="448310" cy="310515"/>
            <wp:effectExtent l="19050" t="0" r="8890" b="0"/>
            <wp:docPr id="20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FA03B3">
        <w:rPr>
          <w:rFonts w:ascii="Arial" w:hAnsi="Arial" w:cs="Arial"/>
          <w:sz w:val="22"/>
          <w:szCs w:val="22"/>
        </w:rPr>
        <w:t>Gdzie: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FA03B3">
        <w:rPr>
          <w:rFonts w:ascii="Arial" w:hAnsi="Arial" w:cs="Arial"/>
          <w:sz w:val="22"/>
          <w:szCs w:val="22"/>
        </w:rPr>
        <w:t>Vp</w:t>
      </w:r>
      <w:proofErr w:type="spellEnd"/>
      <w:r w:rsidRPr="00FA03B3">
        <w:rPr>
          <w:rFonts w:ascii="Arial" w:hAnsi="Arial" w:cs="Arial"/>
          <w:sz w:val="22"/>
          <w:szCs w:val="22"/>
        </w:rPr>
        <w:t xml:space="preserve"> – minimalny strumienia powierza [m3/h]</w:t>
      </w:r>
    </w:p>
    <w:p w:rsidR="00FA03B3" w:rsidRPr="00FA03B3" w:rsidRDefault="00FA03B3" w:rsidP="00FA03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FA03B3">
        <w:rPr>
          <w:rFonts w:ascii="Arial" w:hAnsi="Arial" w:cs="Arial"/>
          <w:sz w:val="22"/>
          <w:szCs w:val="22"/>
        </w:rPr>
        <w:t>Vk</w:t>
      </w:r>
      <w:proofErr w:type="spellEnd"/>
      <w:r w:rsidRPr="00FA03B3">
        <w:rPr>
          <w:rFonts w:ascii="Arial" w:hAnsi="Arial" w:cs="Arial"/>
          <w:sz w:val="22"/>
          <w:szCs w:val="22"/>
        </w:rPr>
        <w:t xml:space="preserve"> – kubatura pomieszczenia [m3]</w:t>
      </w:r>
    </w:p>
    <w:p w:rsidR="005D276F" w:rsidRPr="005D276F" w:rsidRDefault="005D276F" w:rsidP="005D276F">
      <w:pPr>
        <w:pStyle w:val="Nagwek1"/>
        <w:spacing w:before="100" w:beforeAutospacing="1" w:after="100" w:afterAutospacing="1"/>
      </w:pPr>
      <w:bookmarkStart w:id="20" w:name="_Toc501461941"/>
      <w:bookmarkStart w:id="21" w:name="_Toc504720111"/>
      <w:bookmarkStart w:id="22" w:name="_Toc531861586"/>
      <w:bookmarkStart w:id="23" w:name="_Toc103169011"/>
      <w:bookmarkStart w:id="24" w:name="_Toc232681141"/>
      <w:r w:rsidRPr="005D276F">
        <w:t>Elementy instalacji, materiały, wytyczne montażu i eksploatacji</w:t>
      </w:r>
      <w:bookmarkEnd w:id="20"/>
      <w:bookmarkEnd w:id="21"/>
      <w:bookmarkEnd w:id="22"/>
      <w:bookmarkEnd w:id="23"/>
      <w:bookmarkEnd w:id="24"/>
    </w:p>
    <w:p w:rsidR="005D276F" w:rsidRPr="005D276F" w:rsidRDefault="005D276F" w:rsidP="005D276F">
      <w:pPr>
        <w:pStyle w:val="Nagwek2"/>
      </w:pPr>
      <w:bookmarkStart w:id="25" w:name="_Toc490033046"/>
      <w:bookmarkStart w:id="26" w:name="_Toc501461942"/>
      <w:bookmarkStart w:id="27" w:name="_Toc504720112"/>
      <w:bookmarkStart w:id="28" w:name="_Toc531861587"/>
      <w:bookmarkStart w:id="29" w:name="_Toc103169012"/>
      <w:bookmarkStart w:id="30" w:name="_Toc232681142"/>
      <w:r w:rsidRPr="005D276F">
        <w:t>Kanały wentylacyjne</w:t>
      </w:r>
      <w:bookmarkEnd w:id="25"/>
      <w:bookmarkEnd w:id="26"/>
      <w:bookmarkEnd w:id="27"/>
      <w:bookmarkEnd w:id="28"/>
      <w:bookmarkEnd w:id="29"/>
      <w:bookmarkEnd w:id="30"/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 xml:space="preserve">Przewiduje się zastosowanie typowych elementów wentylacyjnych. PN-B-03434 i PN-B-03410. Przewody zaprojektowano jako kanały Spiro. Ostatni odcinek przewodu do elementów nawiewnych i wywiewnych realizować z rur typu </w:t>
      </w:r>
      <w:proofErr w:type="spellStart"/>
      <w:r w:rsidRPr="005D276F">
        <w:rPr>
          <w:rFonts w:ascii="Arial" w:hAnsi="Arial" w:cs="Arial"/>
          <w:sz w:val="22"/>
          <w:szCs w:val="22"/>
          <w:lang w:eastAsia="ar-SA"/>
        </w:rPr>
        <w:t>flex</w:t>
      </w:r>
      <w:proofErr w:type="spellEnd"/>
      <w:r w:rsidRPr="005D276F">
        <w:rPr>
          <w:rFonts w:ascii="Arial" w:hAnsi="Arial" w:cs="Arial"/>
          <w:sz w:val="22"/>
          <w:szCs w:val="22"/>
          <w:lang w:eastAsia="ar-SA"/>
        </w:rPr>
        <w:t xml:space="preserve">. Połączenia przewodów wentylacyjnych z blachy powinny odpowiadać wymaganiom normy PN-B-76002. Instalacje mocować do stropu budynku i elementów nośnych konstrukcyjnych budynku przy pomocy uchwytów stalowych. Po wykonaniu instalacji wszystkie kanały wentylacyjne wewnętrzne należy zaizolować wełną do kanałów wentylacyjnych o grubości min </w:t>
      </w:r>
      <w:smartTag w:uri="urn:schemas-microsoft-com:office:smarttags" w:element="metricconverter">
        <w:smartTagPr>
          <w:attr w:name="ProductID" w:val="30 mm"/>
        </w:smartTagPr>
        <w:r w:rsidRPr="005D276F">
          <w:rPr>
            <w:rFonts w:ascii="Arial" w:hAnsi="Arial" w:cs="Arial"/>
            <w:sz w:val="22"/>
            <w:szCs w:val="22"/>
            <w:lang w:eastAsia="ar-SA"/>
          </w:rPr>
          <w:t>30 mm</w:t>
        </w:r>
      </w:smartTag>
      <w:r w:rsidRPr="005D276F">
        <w:rPr>
          <w:rFonts w:ascii="Arial" w:hAnsi="Arial" w:cs="Arial"/>
          <w:sz w:val="22"/>
          <w:szCs w:val="22"/>
          <w:lang w:eastAsia="ar-SA"/>
        </w:rPr>
        <w:t xml:space="preserve"> z folią aluminiową. Kanały wentylacyjne na zewnątrz budynku należy zaizolować matą do kanałów wentylacyjnych o grubości </w:t>
      </w:r>
      <w:smartTag w:uri="urn:schemas-microsoft-com:office:smarttags" w:element="metricconverter">
        <w:smartTagPr>
          <w:attr w:name="ProductID" w:val="8 cm"/>
        </w:smartTagPr>
        <w:r w:rsidRPr="005D276F">
          <w:rPr>
            <w:rFonts w:ascii="Arial" w:hAnsi="Arial" w:cs="Arial"/>
            <w:sz w:val="22"/>
            <w:szCs w:val="22"/>
            <w:lang w:eastAsia="ar-SA"/>
          </w:rPr>
          <w:t>8 cm</w:t>
        </w:r>
      </w:smartTag>
      <w:r w:rsidRPr="005D276F">
        <w:rPr>
          <w:rFonts w:ascii="Arial" w:hAnsi="Arial" w:cs="Arial"/>
          <w:sz w:val="22"/>
          <w:szCs w:val="22"/>
          <w:lang w:eastAsia="ar-SA"/>
        </w:rPr>
        <w:t xml:space="preserve"> w płaszczu ochronnym .  Kanały wentylacyjne prowadzone będą pod stropem pomieszczeń oraz w przestrzeni sufitu podwieszanego. Kanały wyposażyć w przepustnice regulacyjne umożliwiające łatwe i szybkie ustawienie przepływu powietrza. Przy przejściach kanałów wentylacyjnych przez ściany i stropy oddzielenia pożarowego projektuje się klapy przeciwpożarowe odcinające.</w:t>
      </w:r>
    </w:p>
    <w:p w:rsidR="005D276F" w:rsidRPr="005D276F" w:rsidRDefault="005D276F" w:rsidP="005D276F">
      <w:pPr>
        <w:pStyle w:val="Nagwek2"/>
      </w:pPr>
      <w:bookmarkStart w:id="31" w:name="_Toc490033047"/>
      <w:bookmarkStart w:id="32" w:name="_Toc501461943"/>
      <w:bookmarkStart w:id="33" w:name="_Toc504720113"/>
      <w:bookmarkStart w:id="34" w:name="_Toc531861588"/>
      <w:bookmarkStart w:id="35" w:name="_Toc103169013"/>
      <w:bookmarkStart w:id="36" w:name="_Toc232681143"/>
      <w:r w:rsidRPr="005D276F">
        <w:t>Elementy nawiewne i wywiewne</w:t>
      </w:r>
      <w:bookmarkEnd w:id="31"/>
      <w:bookmarkEnd w:id="32"/>
      <w:bookmarkEnd w:id="33"/>
      <w:bookmarkEnd w:id="34"/>
      <w:bookmarkEnd w:id="35"/>
      <w:bookmarkEnd w:id="36"/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ab/>
        <w:t xml:space="preserve">Instalacja nawiewna powietrza do pomieszczeń odbywać się będzie poprzez nawiewniki okienne i ścienne oraz kratki nawiewne w szatniach. Instalacja wywiewna powietrza z pomieszczeń odbywać się będzie poprzez zawory wywiewne ze strumieniem powietrza wywiewanego. Prędkość przepływu powietrza z nawiewnika powinna być taka aby w strefie przebywania ludzi nie była większa niż 0,2m/s. Przed nawiewnikami i </w:t>
      </w:r>
      <w:proofErr w:type="spellStart"/>
      <w:r w:rsidRPr="005D276F">
        <w:rPr>
          <w:rFonts w:ascii="Arial" w:hAnsi="Arial" w:cs="Arial"/>
          <w:sz w:val="22"/>
          <w:szCs w:val="22"/>
          <w:lang w:eastAsia="ar-SA"/>
        </w:rPr>
        <w:t>wywiewnikami</w:t>
      </w:r>
      <w:proofErr w:type="spellEnd"/>
      <w:r w:rsidRPr="005D276F">
        <w:rPr>
          <w:rFonts w:ascii="Arial" w:hAnsi="Arial" w:cs="Arial"/>
          <w:sz w:val="22"/>
          <w:szCs w:val="22"/>
          <w:lang w:eastAsia="ar-SA"/>
        </w:rPr>
        <w:t xml:space="preserve"> należy stosować przepustnice regulacyjne. Przepustnica umożliwia łatwe i szybkie ustawienie przepływu objętościowego powietrza. Przepustnica i układ pomiaru ciśnienia mogą być obsługiwane od przedniej strony nawiewnika. Nastawa przepustnicy może być zablokowana. </w:t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ab/>
        <w:t xml:space="preserve">Zawory nawiewne i wywiewne posiadają płynną regulację nawiewanego i wyciąganego powietrza za pomocą obrotowego środkowego dysku. Wybrana szczelina jest ustalana za pomocą nakrętki blokującej. Rozmieszczenie elementów wywiewnych jak i nawiewnych w każdym z wentylowanych pomieszczeń przedstawiono na rysunkach </w:t>
      </w:r>
      <w:r w:rsidRPr="005D276F">
        <w:rPr>
          <w:rFonts w:ascii="Arial" w:hAnsi="Arial" w:cs="Arial"/>
          <w:sz w:val="22"/>
          <w:szCs w:val="22"/>
          <w:lang w:eastAsia="ar-SA"/>
        </w:rPr>
        <w:lastRenderedPageBreak/>
        <w:t>załączonych do opisu technicznego.</w:t>
      </w:r>
    </w:p>
    <w:p w:rsidR="005D276F" w:rsidRPr="005D276F" w:rsidRDefault="005D276F" w:rsidP="005D276F">
      <w:pPr>
        <w:pStyle w:val="Nagwek2"/>
      </w:pPr>
      <w:bookmarkStart w:id="37" w:name="_Toc486852928"/>
      <w:bookmarkStart w:id="38" w:name="_Toc491683551"/>
      <w:bookmarkStart w:id="39" w:name="_Toc493747241"/>
      <w:bookmarkStart w:id="40" w:name="_Toc528142305"/>
      <w:bookmarkStart w:id="41" w:name="_Toc531861593"/>
      <w:bookmarkStart w:id="42" w:name="_Toc103169017"/>
      <w:bookmarkStart w:id="43" w:name="_Toc232681144"/>
      <w:r w:rsidRPr="005D276F">
        <w:t>Regulacja instalacji wentylacji mechanicznej</w:t>
      </w:r>
      <w:bookmarkEnd w:id="37"/>
      <w:bookmarkEnd w:id="38"/>
      <w:bookmarkEnd w:id="39"/>
      <w:bookmarkEnd w:id="40"/>
      <w:bookmarkEnd w:id="41"/>
      <w:bookmarkEnd w:id="42"/>
      <w:bookmarkEnd w:id="43"/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 xml:space="preserve">Po wykonaniu sieci przewodów wentylacji mechanicznej nawiewno - wywiewnej należy układy wyregulować. Służą do tego przepustnice kanałowe znajdujące się na ciągach wentylacyjnych, oraz przepustnice regulacyjne znajdujące się przy elementach nawiewnych i wyciągowych. Przepustnice te należy ustawić w takim położeniu, aby ilość powietrza przepływająca przez nawiewniki i </w:t>
      </w:r>
      <w:proofErr w:type="spellStart"/>
      <w:r w:rsidRPr="005D276F">
        <w:rPr>
          <w:rFonts w:ascii="Arial" w:hAnsi="Arial" w:cs="Arial"/>
          <w:sz w:val="22"/>
          <w:szCs w:val="22"/>
          <w:lang w:eastAsia="ar-SA"/>
        </w:rPr>
        <w:t>wywiewniki</w:t>
      </w:r>
      <w:proofErr w:type="spellEnd"/>
      <w:r w:rsidRPr="005D276F">
        <w:rPr>
          <w:rFonts w:ascii="Arial" w:hAnsi="Arial" w:cs="Arial"/>
          <w:sz w:val="22"/>
          <w:szCs w:val="22"/>
          <w:lang w:eastAsia="ar-SA"/>
        </w:rPr>
        <w:t xml:space="preserve"> zgodna była z ilościami pokazanymi na rysunkach. Regulację należy przeprowadzić przed ewentualną zabudową kanałów.</w:t>
      </w:r>
    </w:p>
    <w:p w:rsidR="005D276F" w:rsidRPr="005D276F" w:rsidRDefault="005D276F" w:rsidP="005D276F">
      <w:pPr>
        <w:pStyle w:val="Nagwek2"/>
      </w:pPr>
      <w:bookmarkStart w:id="44" w:name="_Toc487635312"/>
      <w:bookmarkStart w:id="45" w:name="_Toc523834611"/>
      <w:bookmarkStart w:id="46" w:name="_Toc23163305"/>
      <w:bookmarkStart w:id="47" w:name="_Toc25567411"/>
      <w:bookmarkStart w:id="48" w:name="_Toc34732103"/>
      <w:bookmarkStart w:id="49" w:name="_Toc103169018"/>
      <w:bookmarkStart w:id="50" w:name="_Toc232681145"/>
      <w:r w:rsidRPr="005D276F">
        <w:t>Otwory rewizyjne</w:t>
      </w:r>
      <w:bookmarkEnd w:id="44"/>
      <w:bookmarkEnd w:id="45"/>
      <w:bookmarkEnd w:id="46"/>
      <w:bookmarkEnd w:id="47"/>
      <w:bookmarkEnd w:id="48"/>
      <w:bookmarkEnd w:id="49"/>
      <w:bookmarkEnd w:id="50"/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ab/>
        <w:t>Wszystkie składowe instalacji wentylacji muszą być przystosowane do łatwego czyszczenia, łatwo dostępne i bez zarzutu pod względem higienicznym. Zakłada się, że czyszczenie kanałów będzie odbywało poprzez otwory rewizyjne zamontowane na kanałach wentylacyjnych oraz miejscowo poprzez czasowy demontaż elementów nawiewnych i wywiewnych. Podstawowe wymagania dotyczące elementów składowych sieci przewodów, których zadaniem jest ułatwienie konserwacji podano w PN-EN 12097. Ogólne wymagania tej normy mają zastosowanie do wszystkich przewodów, elementów składowych sieci przewodów i urządzeń instalacji wentylacji.</w:t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ab/>
        <w:t>W celu zapewnienia prawidłowego dostępu do czyszczenia kanały wentylacyjne należy wyposażyć w otwory rewizyjne w okolicy łuków i kolan oraz w odcinkach prostych. Sieć przewodów należy wyposażyć w taką liczbę pokryw rewizyjnych, która zapewni, że żadna część sieci przewodów nie zawiera więcej niż:</w:t>
      </w:r>
    </w:p>
    <w:p w:rsidR="005D276F" w:rsidRPr="005D276F" w:rsidRDefault="005D276F" w:rsidP="00FA03B3">
      <w:pPr>
        <w:numPr>
          <w:ilvl w:val="0"/>
          <w:numId w:val="11"/>
        </w:num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>jedną zmianę średnicy, licząc od pokrywy rewizyjnej;</w:t>
      </w:r>
    </w:p>
    <w:p w:rsidR="005D276F" w:rsidRPr="005D276F" w:rsidRDefault="005D276F" w:rsidP="00FA03B3">
      <w:pPr>
        <w:numPr>
          <w:ilvl w:val="0"/>
          <w:numId w:val="11"/>
        </w:num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>jedną zmianę kierunku, większą niż 45°, licząc od pokrywy rewizyjnej;</w:t>
      </w:r>
    </w:p>
    <w:p w:rsidR="005D276F" w:rsidRPr="005D276F" w:rsidRDefault="005D276F" w:rsidP="00FA03B3">
      <w:pPr>
        <w:numPr>
          <w:ilvl w:val="0"/>
          <w:numId w:val="11"/>
        </w:num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smartTag w:uri="urn:schemas-microsoft-com:office:smarttags" w:element="metricconverter">
        <w:smartTagPr>
          <w:attr w:name="ProductID" w:val="7,7 m"/>
        </w:smartTagPr>
        <w:r w:rsidRPr="005D276F">
          <w:rPr>
            <w:rFonts w:ascii="Arial" w:hAnsi="Arial" w:cs="Arial"/>
            <w:sz w:val="22"/>
            <w:szCs w:val="22"/>
            <w:lang w:eastAsia="ar-SA"/>
          </w:rPr>
          <w:t>7,7 m</w:t>
        </w:r>
      </w:smartTag>
      <w:r w:rsidRPr="005D276F">
        <w:rPr>
          <w:rFonts w:ascii="Arial" w:hAnsi="Arial" w:cs="Arial"/>
          <w:sz w:val="22"/>
          <w:szCs w:val="22"/>
          <w:lang w:eastAsia="ar-SA"/>
        </w:rPr>
        <w:t xml:space="preserve"> przewodu, licząc od pokrywy rewizyjnej.</w:t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ab/>
        <w:t xml:space="preserve">W odcinkach poziomych prostych sieci przewodów maksymalny odstęp między pokrywami rewizyjnymi nie powinien przekraczać 10m. Część górna i dolna pionu wentylacyjnego powinny być wyposażone w pokrywy rewizyjne. Przewody giętkie należy uzupełnić sztywnymi elementami rewizyjnymi co najmniej co </w:t>
      </w:r>
      <w:smartTag w:uri="urn:schemas-microsoft-com:office:smarttags" w:element="metricconverter">
        <w:smartTagPr>
          <w:attr w:name="ProductID" w:val="6 m"/>
        </w:smartTagPr>
        <w:r w:rsidRPr="005D276F">
          <w:rPr>
            <w:rFonts w:ascii="Arial" w:hAnsi="Arial" w:cs="Arial"/>
            <w:sz w:val="22"/>
            <w:szCs w:val="22"/>
            <w:lang w:eastAsia="ar-SA"/>
          </w:rPr>
          <w:t>6 m</w:t>
        </w:r>
      </w:smartTag>
      <w:r w:rsidRPr="005D276F">
        <w:rPr>
          <w:rFonts w:ascii="Arial" w:hAnsi="Arial" w:cs="Arial"/>
          <w:sz w:val="22"/>
          <w:szCs w:val="22"/>
          <w:lang w:eastAsia="ar-SA"/>
        </w:rPr>
        <w:t>. Minimalne wymiary otworów rewizyjnych oraz minimalne wymagania dotyczące dostępu do elementów zamontowanych wewnątrz przewodów podano w PN-EN 12097.</w:t>
      </w:r>
    </w:p>
    <w:p w:rsidR="005D276F" w:rsidRPr="005D276F" w:rsidRDefault="005D276F" w:rsidP="005D276F">
      <w:pPr>
        <w:pStyle w:val="Nagwek2"/>
      </w:pPr>
      <w:bookmarkStart w:id="51" w:name="__RefHeading___Toc56288_1931950574"/>
      <w:bookmarkStart w:id="52" w:name="_Toc487635313"/>
      <w:bookmarkStart w:id="53" w:name="_Toc523834612"/>
      <w:bookmarkStart w:id="54" w:name="_Toc23163306"/>
      <w:bookmarkStart w:id="55" w:name="_Toc25567412"/>
      <w:bookmarkStart w:id="56" w:name="_Toc34732104"/>
      <w:bookmarkStart w:id="57" w:name="_Toc103169019"/>
      <w:bookmarkStart w:id="58" w:name="_Toc232681146"/>
      <w:bookmarkEnd w:id="51"/>
      <w:r w:rsidRPr="005D276F">
        <w:t>Otwory w sztywnych przewodach kołowych</w:t>
      </w:r>
      <w:bookmarkEnd w:id="52"/>
      <w:bookmarkEnd w:id="53"/>
      <w:bookmarkEnd w:id="54"/>
      <w:bookmarkEnd w:id="55"/>
      <w:bookmarkEnd w:id="56"/>
      <w:bookmarkEnd w:id="57"/>
      <w:bookmarkEnd w:id="58"/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ab/>
      </w:r>
      <w:r w:rsidRPr="005D276F">
        <w:rPr>
          <w:rFonts w:ascii="Arial" w:hAnsi="Arial" w:cs="Arial"/>
          <w:sz w:val="22"/>
          <w:szCs w:val="22"/>
          <w:lang w:eastAsia="ar-SA"/>
        </w:rPr>
        <w:t xml:space="preserve">Dostęp w celu czyszczenia przewodów powinny zapewniać otwory o wielkościach </w:t>
      </w:r>
      <w:r w:rsidRPr="005D276F">
        <w:rPr>
          <w:rFonts w:ascii="Arial" w:hAnsi="Arial" w:cs="Arial"/>
          <w:sz w:val="22"/>
          <w:szCs w:val="22"/>
          <w:lang w:eastAsia="ar-SA"/>
        </w:rPr>
        <w:lastRenderedPageBreak/>
        <w:t xml:space="preserve">podanych w Tabeli 2 i na Rysunku 1, albo trójniki z </w:t>
      </w:r>
      <w:proofErr w:type="spellStart"/>
      <w:r w:rsidRPr="005D276F">
        <w:rPr>
          <w:rFonts w:ascii="Arial" w:hAnsi="Arial" w:cs="Arial"/>
          <w:sz w:val="22"/>
          <w:szCs w:val="22"/>
          <w:lang w:eastAsia="ar-SA"/>
        </w:rPr>
        <w:t>demontowalnymi</w:t>
      </w:r>
      <w:proofErr w:type="spellEnd"/>
      <w:r w:rsidRPr="005D276F">
        <w:rPr>
          <w:rFonts w:ascii="Arial" w:hAnsi="Arial" w:cs="Arial"/>
          <w:sz w:val="22"/>
          <w:szCs w:val="22"/>
          <w:lang w:eastAsia="ar-SA"/>
        </w:rPr>
        <w:t xml:space="preserve"> zaślepkami, o minimalnych średnicach nominalnych (EN 1506) zgodnych z Tabelą 2 i Rysunkiem 1</w:t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1631950</wp:posOffset>
            </wp:positionV>
            <wp:extent cx="2950845" cy="1250950"/>
            <wp:effectExtent l="19050" t="0" r="1905" b="0"/>
            <wp:wrapNone/>
            <wp:docPr id="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250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276F">
        <w:rPr>
          <w:rFonts w:ascii="Arial" w:hAnsi="Arial" w:cs="Arial"/>
          <w:sz w:val="22"/>
          <w:szCs w:val="22"/>
          <w:lang w:eastAsia="ar-SA"/>
        </w:rPr>
        <w:drawing>
          <wp:inline distT="0" distB="0" distL="0" distR="0">
            <wp:extent cx="5702300" cy="2596515"/>
            <wp:effectExtent l="19050" t="0" r="0" b="0"/>
            <wp:docPr id="16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2596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bookmarkStart w:id="59" w:name="__RefHeading___Toc56290_1931950574"/>
      <w:bookmarkEnd w:id="59"/>
    </w:p>
    <w:p w:rsidR="005D276F" w:rsidRPr="005D276F" w:rsidRDefault="005D276F" w:rsidP="005D276F">
      <w:pPr>
        <w:pStyle w:val="Nagwek1"/>
        <w:spacing w:before="100" w:beforeAutospacing="1" w:after="100" w:afterAutospacing="1"/>
      </w:pPr>
      <w:bookmarkStart w:id="60" w:name="_Toc521408553"/>
      <w:bookmarkStart w:id="61" w:name="_Toc531861595"/>
      <w:bookmarkStart w:id="62" w:name="_Toc103169020"/>
      <w:bookmarkStart w:id="63" w:name="_Toc232681147"/>
      <w:r w:rsidRPr="005D276F">
        <w:t>Przejścia przez przegrody ppoż.</w:t>
      </w:r>
      <w:bookmarkEnd w:id="60"/>
      <w:bookmarkEnd w:id="61"/>
      <w:bookmarkEnd w:id="62"/>
      <w:bookmarkEnd w:id="63"/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>- Wszystkie przejścia przewodów instalacji wentylacji oraz rurociągów w miejscu przejścia przez elementy oddzielenia przeciwpożarowego należy zabezpieczyć do odporności ogniowej przegrody.</w:t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>- Dla zabezpieczeń przejść przez przegrody wydzielenia ogniowego kanałów wentylacyjnych stosować przeciwpożarowe klapy odcinające o klasie odporności ogniowej EI równej klasie elementu oddzielenia przeciwpożarowego – w przypadku występowania takich przejść.</w:t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>- Przewody wentylacyjne i klimatyzacyjne prowadzone przez strefę pożarową, której nie obsługują, obudować elementami o odporności ogniowej EI wymaganej dla elementów oddzielenia przeciwpożarowego tej strefy – w przypadku występowania takich przejść.</w:t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>- Zamocowania przewodów do elementów wykonawczych wykonać z materiałów niepalnych, zapewniających przejście siły powstającej w przypadku pożaru w czasie nie krótszym niż wymagany dla klasy odporności ogniowej przewodu lub klapy odcinającej.</w:t>
      </w:r>
    </w:p>
    <w:p w:rsidR="005D276F" w:rsidRPr="005D276F" w:rsidRDefault="005D276F" w:rsidP="005D276F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D276F">
        <w:rPr>
          <w:rFonts w:ascii="Arial" w:hAnsi="Arial" w:cs="Arial"/>
          <w:sz w:val="22"/>
          <w:szCs w:val="22"/>
          <w:lang w:eastAsia="ar-SA"/>
        </w:rPr>
        <w:t>- Zabezpieczenia te należy stosować w przypadku występowania przejść przez przegrody oddzielenia pożarowego.</w:t>
      </w:r>
    </w:p>
    <w:p w:rsidR="005D276F" w:rsidRDefault="005D276F" w:rsidP="00952A8D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</w:p>
    <w:p w:rsidR="005D276F" w:rsidRDefault="005D276F" w:rsidP="00952A8D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</w:p>
    <w:p w:rsidR="005D276F" w:rsidRDefault="005D276F" w:rsidP="00952A8D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</w:p>
    <w:p w:rsidR="00952A8D" w:rsidRPr="00952A8D" w:rsidRDefault="00952A8D" w:rsidP="00952A8D">
      <w:pPr>
        <w:pStyle w:val="Nagwek1"/>
        <w:spacing w:before="100" w:beforeAutospacing="1" w:after="100" w:afterAutospacing="1"/>
      </w:pPr>
      <w:bookmarkStart w:id="64" w:name="_Toc166925242"/>
      <w:bookmarkStart w:id="65" w:name="_Toc192361145"/>
      <w:bookmarkStart w:id="66" w:name="_Toc232681148"/>
      <w:r w:rsidRPr="00952A8D">
        <w:lastRenderedPageBreak/>
        <w:t>Wytyczne branżowe</w:t>
      </w:r>
      <w:bookmarkEnd w:id="64"/>
      <w:bookmarkEnd w:id="65"/>
      <w:bookmarkEnd w:id="66"/>
    </w:p>
    <w:p w:rsidR="00952A8D" w:rsidRPr="00952A8D" w:rsidRDefault="00952A8D" w:rsidP="00952A8D">
      <w:pPr>
        <w:pStyle w:val="Nagwek2"/>
      </w:pPr>
      <w:bookmarkStart w:id="67" w:name="_Toc166925243"/>
      <w:bookmarkStart w:id="68" w:name="_Toc192361146"/>
      <w:bookmarkStart w:id="69" w:name="_Toc232681149"/>
      <w:r w:rsidRPr="00952A8D">
        <w:t>Prace elektryczne</w:t>
      </w:r>
      <w:bookmarkEnd w:id="67"/>
      <w:bookmarkEnd w:id="68"/>
      <w:bookmarkEnd w:id="69"/>
    </w:p>
    <w:p w:rsidR="00952A8D" w:rsidRPr="00952A8D" w:rsidRDefault="00952A8D" w:rsidP="00FA03B3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52A8D">
        <w:rPr>
          <w:rFonts w:ascii="Arial" w:hAnsi="Arial" w:cs="Arial"/>
          <w:sz w:val="22"/>
          <w:szCs w:val="22"/>
        </w:rPr>
        <w:t>wykonanie instalacji elektrycznej zasilającej urządzenia;</w:t>
      </w:r>
    </w:p>
    <w:p w:rsidR="00952A8D" w:rsidRPr="00952A8D" w:rsidRDefault="00952A8D" w:rsidP="00FA03B3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52A8D">
        <w:rPr>
          <w:rFonts w:ascii="Arial" w:hAnsi="Arial" w:cs="Arial"/>
          <w:sz w:val="22"/>
          <w:szCs w:val="22"/>
        </w:rPr>
        <w:t>uziemić urządzenia; wykonać połączenia wyrównawcze na metalowych instalacjach</w:t>
      </w:r>
    </w:p>
    <w:p w:rsidR="00952A8D" w:rsidRPr="00952A8D" w:rsidRDefault="00952A8D" w:rsidP="00952A8D">
      <w:pPr>
        <w:pStyle w:val="Nagwek2"/>
      </w:pPr>
      <w:bookmarkStart w:id="70" w:name="_Toc166925244"/>
      <w:bookmarkStart w:id="71" w:name="_Toc192361147"/>
      <w:bookmarkStart w:id="72" w:name="_Toc232681150"/>
      <w:r w:rsidRPr="00952A8D">
        <w:t>Prace konstrukcyjno-budowlane</w:t>
      </w:r>
      <w:bookmarkEnd w:id="70"/>
      <w:bookmarkEnd w:id="71"/>
      <w:bookmarkEnd w:id="72"/>
    </w:p>
    <w:p w:rsidR="00952A8D" w:rsidRPr="00952A8D" w:rsidRDefault="00952A8D" w:rsidP="00FA03B3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52A8D">
        <w:rPr>
          <w:rFonts w:ascii="Arial" w:hAnsi="Arial" w:cs="Arial"/>
          <w:sz w:val="22"/>
          <w:szCs w:val="22"/>
        </w:rPr>
        <w:t>Wykonanie prac wykonawczych związanych z przejściami przewodów przez przegrody budowlane w tym przez dach; przewidzieć konstrukcje wsporcze pod urządzenia;</w:t>
      </w:r>
    </w:p>
    <w:p w:rsidR="00322CC7" w:rsidRPr="00412A5D" w:rsidRDefault="00952A8D" w:rsidP="00FA03B3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52A8D">
        <w:rPr>
          <w:rFonts w:ascii="Arial" w:hAnsi="Arial" w:cs="Arial"/>
          <w:sz w:val="22"/>
          <w:szCs w:val="22"/>
        </w:rPr>
        <w:t>Dla wykonania czynności serwisowych należy zapewnić odpowiedni dostęp do urządzeń.</w:t>
      </w:r>
      <w:r w:rsidR="00322CC7">
        <w:br w:type="page"/>
      </w:r>
    </w:p>
    <w:p w:rsidR="00412A5D" w:rsidRPr="00952A8D" w:rsidRDefault="00412A5D" w:rsidP="00412A5D">
      <w:pPr>
        <w:pStyle w:val="Nagwek1"/>
        <w:spacing w:before="100" w:beforeAutospacing="1" w:after="100" w:afterAutospacing="1"/>
      </w:pPr>
      <w:bookmarkStart w:id="73" w:name="_Toc232681151"/>
      <w:r>
        <w:lastRenderedPageBreak/>
        <w:t>SPIS RYSUNKÓW</w:t>
      </w:r>
      <w:bookmarkEnd w:id="73"/>
    </w:p>
    <w:p w:rsidR="00412A5D" w:rsidRDefault="00412A5D" w:rsidP="00412A5D">
      <w:pPr>
        <w:widowControl/>
        <w:suppressAutoHyphens w:val="0"/>
        <w:spacing w:after="160" w:line="259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38"/>
        <w:gridCol w:w="6859"/>
        <w:gridCol w:w="827"/>
        <w:gridCol w:w="988"/>
      </w:tblGrid>
      <w:tr w:rsidR="00412A5D" w:rsidRPr="00412A5D" w:rsidTr="00C10536">
        <w:trPr>
          <w:trHeight w:val="30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A5D" w:rsidRPr="00412A5D" w:rsidRDefault="00412A5D" w:rsidP="00412A5D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 w:bidi="ar-SA"/>
              </w:rPr>
            </w:pP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L.P.</w:t>
            </w:r>
          </w:p>
        </w:tc>
        <w:tc>
          <w:tcPr>
            <w:tcW w:w="3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A5D" w:rsidRPr="00412A5D" w:rsidRDefault="00412A5D" w:rsidP="00412A5D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 w:bidi="ar-SA"/>
              </w:rPr>
            </w:pP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TYTUŁ RYSUNKU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A5D" w:rsidRPr="00412A5D" w:rsidRDefault="00412A5D" w:rsidP="00412A5D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 w:bidi="ar-SA"/>
              </w:rPr>
            </w:pP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SKALA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A5D" w:rsidRPr="00412A5D" w:rsidRDefault="00412A5D" w:rsidP="00412A5D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 w:bidi="ar-SA"/>
              </w:rPr>
            </w:pPr>
            <w:proofErr w:type="spellStart"/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NR_RYS</w:t>
            </w:r>
            <w:proofErr w:type="spellEnd"/>
          </w:p>
        </w:tc>
      </w:tr>
      <w:tr w:rsidR="00FA03B3" w:rsidRPr="00412A5D" w:rsidTr="00FA03B3">
        <w:trPr>
          <w:trHeight w:val="30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3B3" w:rsidRPr="00412A5D" w:rsidRDefault="00FA03B3" w:rsidP="00412A5D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 w:bidi="ar-SA"/>
              </w:rPr>
            </w:pP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1.</w:t>
            </w:r>
          </w:p>
        </w:tc>
        <w:tc>
          <w:tcPr>
            <w:tcW w:w="3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3B3" w:rsidRPr="00412A5D" w:rsidRDefault="00FA03B3" w:rsidP="00C1053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l-PL" w:bidi="ar-SA"/>
              </w:rPr>
            </w:pP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INSTALACJ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A</w:t>
            </w: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WENTYLACJI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- </w:t>
            </w: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RZUT PARTERU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3B3" w:rsidRPr="00412A5D" w:rsidRDefault="00FA03B3" w:rsidP="00412A5D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 w:bidi="ar-SA"/>
              </w:rPr>
            </w:pP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1:100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3B3" w:rsidRPr="00412A5D" w:rsidRDefault="00FA03B3" w:rsidP="00412A5D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 w:bidi="ar-SA"/>
              </w:rPr>
            </w:pPr>
            <w:r w:rsidRPr="00412A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S.01</w:t>
            </w:r>
          </w:p>
        </w:tc>
      </w:tr>
    </w:tbl>
    <w:p w:rsidR="00412A5D" w:rsidRDefault="00412A5D" w:rsidP="00412A5D">
      <w:pPr>
        <w:widowControl/>
        <w:suppressAutoHyphens w:val="0"/>
        <w:spacing w:after="160" w:line="259" w:lineRule="auto"/>
      </w:pPr>
    </w:p>
    <w:sectPr w:rsidR="00412A5D" w:rsidSect="00174830">
      <w:head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76F" w:rsidRDefault="005D276F" w:rsidP="00E054B6">
      <w:r>
        <w:separator/>
      </w:r>
    </w:p>
  </w:endnote>
  <w:endnote w:type="continuationSeparator" w:id="0">
    <w:p w:rsidR="005D276F" w:rsidRDefault="005D276F" w:rsidP="00E05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charset w:val="EE"/>
    <w:family w:val="roman"/>
    <w:pitch w:val="variable"/>
    <w:sig w:usb0="E0001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MS Mincho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-1619988079"/>
      <w:docPartObj>
        <w:docPartGallery w:val="Page Numbers (Bottom of Page)"/>
        <w:docPartUnique/>
      </w:docPartObj>
    </w:sdtPr>
    <w:sdtContent>
      <w:p w:rsidR="005D276F" w:rsidRDefault="005D276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>str. S.</w:t>
        </w:r>
        <w:r w:rsidRPr="007721FC"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 w:rsidRPr="007721FC"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FA03B3" w:rsidRPr="00FA03B3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5D276F" w:rsidRDefault="005D27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76F" w:rsidRDefault="005D276F" w:rsidP="00E054B6">
      <w:r>
        <w:separator/>
      </w:r>
    </w:p>
  </w:footnote>
  <w:footnote w:type="continuationSeparator" w:id="0">
    <w:p w:rsidR="005D276F" w:rsidRDefault="005D276F" w:rsidP="00E05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76F" w:rsidRPr="00653E10" w:rsidRDefault="005D276F" w:rsidP="00653E10">
    <w:pPr>
      <w:pStyle w:val="Bezodstpw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B663A2E"/>
    <w:lvl w:ilvl="0">
      <w:start w:val="1"/>
      <w:numFmt w:val="bullet"/>
      <w:pStyle w:val="Listanumer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pStyle w:val="2Nagwek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3"/>
    <w:multiLevelType w:val="multilevel"/>
    <w:tmpl w:val="7F4CEB2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40"/>
      </w:pPr>
      <w:rPr>
        <w:rFonts w:ascii="Symbol" w:hAnsi="Symbol" w:cs="Wingdings"/>
      </w:rPr>
    </w:lvl>
    <w:lvl w:ilvl="1">
      <w:start w:val="1"/>
      <w:numFmt w:val="bullet"/>
      <w:pStyle w:val="Styl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cs="Symbol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5">
    <w:nsid w:val="00000005"/>
    <w:multiLevelType w:val="single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eastAsia="Arial Unicode MS" w:hAnsi="Symbol" w:cs="Symbol"/>
        <w:kern w:val="1"/>
        <w:sz w:val="22"/>
        <w:szCs w:val="22"/>
      </w:rPr>
    </w:lvl>
  </w:abstractNum>
  <w:abstractNum w:abstractNumId="6">
    <w:nsid w:val="00000007"/>
    <w:multiLevelType w:val="multilevel"/>
    <w:tmpl w:val="00000007"/>
    <w:name w:val="WW8Num20"/>
    <w:lvl w:ilvl="0">
      <w:start w:val="1"/>
      <w:numFmt w:val="bullet"/>
      <w:pStyle w:val="PunkowanieUPA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bCs w:val="0"/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709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color w:val="000000"/>
        <w:sz w:val="20"/>
        <w:szCs w:val="20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  <w:color w:val="000000"/>
        <w:sz w:val="20"/>
        <w:szCs w:val="20"/>
        <w:lang w:val="pl-P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  <w:color w:val="000000"/>
        <w:sz w:val="20"/>
        <w:szCs w:val="20"/>
        <w:lang w:val="pl-P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/>
      </w:rPr>
    </w:lvl>
  </w:abstractNum>
  <w:abstractNum w:abstractNumId="1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11">
    <w:nsid w:val="04130147"/>
    <w:multiLevelType w:val="multilevel"/>
    <w:tmpl w:val="40AEB2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06BB6E77"/>
    <w:multiLevelType w:val="multilevel"/>
    <w:tmpl w:val="C7F0E2B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>
    <w:nsid w:val="20115BE0"/>
    <w:multiLevelType w:val="multilevel"/>
    <w:tmpl w:val="AE349760"/>
    <w:styleLink w:val="WWNum5"/>
    <w:lvl w:ilvl="0">
      <w:numFmt w:val="bullet"/>
      <w:lvlText w:val=""/>
      <w:lvlJc w:val="left"/>
      <w:pPr>
        <w:ind w:left="709" w:hanging="360"/>
      </w:pPr>
      <w:rPr>
        <w:rFonts w:ascii="Times New Roman" w:hAnsi="Times New Roman" w:cs="OpenSymbol"/>
        <w:sz w:val="22"/>
      </w:rPr>
    </w:lvl>
    <w:lvl w:ilvl="1">
      <w:numFmt w:val="bullet"/>
      <w:lvlText w:val="◦"/>
      <w:lvlJc w:val="left"/>
      <w:pPr>
        <w:ind w:left="1069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29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789" w:hanging="360"/>
      </w:pPr>
      <w:rPr>
        <w:rFonts w:ascii="Times New Roman" w:hAnsi="Times New Roman" w:cs="OpenSymbol"/>
      </w:rPr>
    </w:lvl>
    <w:lvl w:ilvl="4">
      <w:numFmt w:val="bullet"/>
      <w:lvlText w:val="◦"/>
      <w:lvlJc w:val="left"/>
      <w:pPr>
        <w:ind w:left="2149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09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69" w:hanging="360"/>
      </w:pPr>
      <w:rPr>
        <w:rFonts w:ascii="Times New Roman" w:hAnsi="Times New Roman" w:cs="OpenSymbol"/>
      </w:rPr>
    </w:lvl>
    <w:lvl w:ilvl="7">
      <w:numFmt w:val="bullet"/>
      <w:lvlText w:val="◦"/>
      <w:lvlJc w:val="left"/>
      <w:pPr>
        <w:ind w:left="3229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589" w:hanging="360"/>
      </w:pPr>
      <w:rPr>
        <w:rFonts w:ascii="Times New Roman" w:hAnsi="Times New Roman" w:cs="OpenSymbol"/>
      </w:rPr>
    </w:lvl>
  </w:abstractNum>
  <w:abstractNum w:abstractNumId="14">
    <w:nsid w:val="315E0F29"/>
    <w:multiLevelType w:val="multilevel"/>
    <w:tmpl w:val="93D26F96"/>
    <w:lvl w:ilvl="0">
      <w:start w:val="1"/>
      <w:numFmt w:val="decimal"/>
      <w:pStyle w:val="Nagwek11"/>
      <w:lvlText w:val="%1"/>
      <w:lvlJc w:val="left"/>
      <w:pPr>
        <w:tabs>
          <w:tab w:val="num" w:pos="794"/>
        </w:tabs>
        <w:ind w:left="794" w:hanging="794"/>
      </w:pPr>
      <w:rPr>
        <w:sz w:val="32"/>
        <w:szCs w:val="32"/>
      </w:rPr>
    </w:lvl>
    <w:lvl w:ilvl="1">
      <w:start w:val="1"/>
      <w:numFmt w:val="decimal"/>
      <w:pStyle w:val="Nagwek21"/>
      <w:lvlText w:val="%1.%2"/>
      <w:lvlJc w:val="left"/>
      <w:pPr>
        <w:tabs>
          <w:tab w:val="num" w:pos="737"/>
        </w:tabs>
        <w:ind w:left="737" w:hanging="737"/>
      </w:pPr>
      <w:rPr>
        <w:sz w:val="24"/>
        <w:szCs w:val="24"/>
        <w:lang w:val="pl-PL"/>
      </w:rPr>
    </w:lvl>
    <w:lvl w:ilvl="2">
      <w:start w:val="1"/>
      <w:numFmt w:val="decimal"/>
      <w:pStyle w:val="Nagwek31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pStyle w:val="Nagwek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79823B3"/>
    <w:multiLevelType w:val="multilevel"/>
    <w:tmpl w:val="6D20DC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59A0030"/>
    <w:multiLevelType w:val="hybridMultilevel"/>
    <w:tmpl w:val="BB6CA3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2"/>
  </w:num>
  <w:num w:numId="5">
    <w:abstractNumId w:val="13"/>
  </w:num>
  <w:num w:numId="6">
    <w:abstractNumId w:val="3"/>
  </w:num>
  <w:num w:numId="7">
    <w:abstractNumId w:val="14"/>
  </w:num>
  <w:num w:numId="8">
    <w:abstractNumId w:val="0"/>
  </w:num>
  <w:num w:numId="9">
    <w:abstractNumId w:val="15"/>
  </w:num>
  <w:num w:numId="10">
    <w:abstractNumId w:val="11"/>
  </w:num>
  <w:num w:numId="11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885A16"/>
    <w:rsid w:val="000040AF"/>
    <w:rsid w:val="0002347A"/>
    <w:rsid w:val="00076436"/>
    <w:rsid w:val="00084F4F"/>
    <w:rsid w:val="000A764F"/>
    <w:rsid w:val="000B35FA"/>
    <w:rsid w:val="000B6092"/>
    <w:rsid w:val="000F11DB"/>
    <w:rsid w:val="00125B53"/>
    <w:rsid w:val="00125E8F"/>
    <w:rsid w:val="00135737"/>
    <w:rsid w:val="00145A85"/>
    <w:rsid w:val="001539DE"/>
    <w:rsid w:val="00174830"/>
    <w:rsid w:val="0017596D"/>
    <w:rsid w:val="001819AE"/>
    <w:rsid w:val="00190951"/>
    <w:rsid w:val="001A102F"/>
    <w:rsid w:val="001B0981"/>
    <w:rsid w:val="001D72B0"/>
    <w:rsid w:val="001E25D4"/>
    <w:rsid w:val="001F3344"/>
    <w:rsid w:val="001F3826"/>
    <w:rsid w:val="002052C3"/>
    <w:rsid w:val="00224F5F"/>
    <w:rsid w:val="0025760D"/>
    <w:rsid w:val="002B3BE8"/>
    <w:rsid w:val="002C3EF6"/>
    <w:rsid w:val="002D6D3F"/>
    <w:rsid w:val="002E197B"/>
    <w:rsid w:val="002E57F3"/>
    <w:rsid w:val="00300BFA"/>
    <w:rsid w:val="0030319D"/>
    <w:rsid w:val="00311A07"/>
    <w:rsid w:val="00311C18"/>
    <w:rsid w:val="00313343"/>
    <w:rsid w:val="00317461"/>
    <w:rsid w:val="00317BB0"/>
    <w:rsid w:val="00322CC7"/>
    <w:rsid w:val="00325C15"/>
    <w:rsid w:val="00331085"/>
    <w:rsid w:val="00334219"/>
    <w:rsid w:val="003419C7"/>
    <w:rsid w:val="00383C38"/>
    <w:rsid w:val="00386D53"/>
    <w:rsid w:val="003A24F3"/>
    <w:rsid w:val="003A6045"/>
    <w:rsid w:val="003B67EB"/>
    <w:rsid w:val="003C4E90"/>
    <w:rsid w:val="003C512F"/>
    <w:rsid w:val="003E255B"/>
    <w:rsid w:val="003E5BAF"/>
    <w:rsid w:val="003F03D8"/>
    <w:rsid w:val="00403853"/>
    <w:rsid w:val="00405AA9"/>
    <w:rsid w:val="00407FE3"/>
    <w:rsid w:val="00411066"/>
    <w:rsid w:val="00412A5D"/>
    <w:rsid w:val="00431C5C"/>
    <w:rsid w:val="004454BD"/>
    <w:rsid w:val="004460B6"/>
    <w:rsid w:val="00454986"/>
    <w:rsid w:val="004611BC"/>
    <w:rsid w:val="00470055"/>
    <w:rsid w:val="00493A14"/>
    <w:rsid w:val="0049447F"/>
    <w:rsid w:val="004A1FAA"/>
    <w:rsid w:val="004A47F1"/>
    <w:rsid w:val="004B6BBA"/>
    <w:rsid w:val="004C332E"/>
    <w:rsid w:val="005011E6"/>
    <w:rsid w:val="00517568"/>
    <w:rsid w:val="00554650"/>
    <w:rsid w:val="005734A8"/>
    <w:rsid w:val="005916D3"/>
    <w:rsid w:val="005937FD"/>
    <w:rsid w:val="00593BDE"/>
    <w:rsid w:val="005B4FDB"/>
    <w:rsid w:val="005C1FA0"/>
    <w:rsid w:val="005D0C02"/>
    <w:rsid w:val="005D276F"/>
    <w:rsid w:val="005E18AE"/>
    <w:rsid w:val="00606954"/>
    <w:rsid w:val="00610AFC"/>
    <w:rsid w:val="00623C38"/>
    <w:rsid w:val="00637456"/>
    <w:rsid w:val="006407B3"/>
    <w:rsid w:val="006479A4"/>
    <w:rsid w:val="00653E10"/>
    <w:rsid w:val="00655734"/>
    <w:rsid w:val="00657911"/>
    <w:rsid w:val="006739F5"/>
    <w:rsid w:val="00682056"/>
    <w:rsid w:val="006B2263"/>
    <w:rsid w:val="006C49CB"/>
    <w:rsid w:val="00702A12"/>
    <w:rsid w:val="00707C84"/>
    <w:rsid w:val="00712529"/>
    <w:rsid w:val="007224E7"/>
    <w:rsid w:val="00723CA9"/>
    <w:rsid w:val="00730CB1"/>
    <w:rsid w:val="00734679"/>
    <w:rsid w:val="00737173"/>
    <w:rsid w:val="00743ED7"/>
    <w:rsid w:val="0076186E"/>
    <w:rsid w:val="00771366"/>
    <w:rsid w:val="007721FC"/>
    <w:rsid w:val="00783FD8"/>
    <w:rsid w:val="00793148"/>
    <w:rsid w:val="0079536C"/>
    <w:rsid w:val="007B2CB5"/>
    <w:rsid w:val="007D64E1"/>
    <w:rsid w:val="007E43EF"/>
    <w:rsid w:val="007F776D"/>
    <w:rsid w:val="00807D0C"/>
    <w:rsid w:val="00816C0A"/>
    <w:rsid w:val="008204C6"/>
    <w:rsid w:val="008413A5"/>
    <w:rsid w:val="0084399E"/>
    <w:rsid w:val="008469B6"/>
    <w:rsid w:val="00856C7B"/>
    <w:rsid w:val="00876485"/>
    <w:rsid w:val="00885A16"/>
    <w:rsid w:val="008A685D"/>
    <w:rsid w:val="008B1EEB"/>
    <w:rsid w:val="008B4912"/>
    <w:rsid w:val="008C0040"/>
    <w:rsid w:val="008D124B"/>
    <w:rsid w:val="008E52BA"/>
    <w:rsid w:val="008E69B3"/>
    <w:rsid w:val="008F2BEE"/>
    <w:rsid w:val="00901F29"/>
    <w:rsid w:val="009056A6"/>
    <w:rsid w:val="0091368C"/>
    <w:rsid w:val="00932C39"/>
    <w:rsid w:val="009439BA"/>
    <w:rsid w:val="00952A8D"/>
    <w:rsid w:val="00963326"/>
    <w:rsid w:val="0097506B"/>
    <w:rsid w:val="009757F0"/>
    <w:rsid w:val="00980781"/>
    <w:rsid w:val="00995F85"/>
    <w:rsid w:val="009B0F94"/>
    <w:rsid w:val="009E4C3A"/>
    <w:rsid w:val="00A05832"/>
    <w:rsid w:val="00A12608"/>
    <w:rsid w:val="00A25CEF"/>
    <w:rsid w:val="00A41D4A"/>
    <w:rsid w:val="00A523E8"/>
    <w:rsid w:val="00A56D28"/>
    <w:rsid w:val="00A57867"/>
    <w:rsid w:val="00A65F07"/>
    <w:rsid w:val="00A83924"/>
    <w:rsid w:val="00A9638C"/>
    <w:rsid w:val="00AA13D8"/>
    <w:rsid w:val="00AA533C"/>
    <w:rsid w:val="00AA707D"/>
    <w:rsid w:val="00AB30B6"/>
    <w:rsid w:val="00AC2620"/>
    <w:rsid w:val="00AD57C2"/>
    <w:rsid w:val="00AD7154"/>
    <w:rsid w:val="00AD7DED"/>
    <w:rsid w:val="00B03A4B"/>
    <w:rsid w:val="00B13385"/>
    <w:rsid w:val="00B15D29"/>
    <w:rsid w:val="00B34919"/>
    <w:rsid w:val="00B441F2"/>
    <w:rsid w:val="00B552DC"/>
    <w:rsid w:val="00B66BED"/>
    <w:rsid w:val="00B66DA5"/>
    <w:rsid w:val="00B8632D"/>
    <w:rsid w:val="00B86EC2"/>
    <w:rsid w:val="00B97988"/>
    <w:rsid w:val="00BA3445"/>
    <w:rsid w:val="00BB6303"/>
    <w:rsid w:val="00C068C3"/>
    <w:rsid w:val="00C10536"/>
    <w:rsid w:val="00C128BE"/>
    <w:rsid w:val="00C41FEE"/>
    <w:rsid w:val="00C4616B"/>
    <w:rsid w:val="00C70759"/>
    <w:rsid w:val="00C93C5E"/>
    <w:rsid w:val="00CC6657"/>
    <w:rsid w:val="00CC6CA6"/>
    <w:rsid w:val="00CF04FE"/>
    <w:rsid w:val="00D06216"/>
    <w:rsid w:val="00D154F7"/>
    <w:rsid w:val="00D260E1"/>
    <w:rsid w:val="00D37730"/>
    <w:rsid w:val="00D41555"/>
    <w:rsid w:val="00D53C9A"/>
    <w:rsid w:val="00D613EE"/>
    <w:rsid w:val="00D67827"/>
    <w:rsid w:val="00D72DD1"/>
    <w:rsid w:val="00D81B43"/>
    <w:rsid w:val="00D86D5D"/>
    <w:rsid w:val="00DA58A4"/>
    <w:rsid w:val="00DD2AF7"/>
    <w:rsid w:val="00DE3EDB"/>
    <w:rsid w:val="00DE5A1B"/>
    <w:rsid w:val="00DF7C50"/>
    <w:rsid w:val="00E02E06"/>
    <w:rsid w:val="00E054B6"/>
    <w:rsid w:val="00E11D70"/>
    <w:rsid w:val="00E1425A"/>
    <w:rsid w:val="00E23676"/>
    <w:rsid w:val="00E25FA2"/>
    <w:rsid w:val="00E65CC6"/>
    <w:rsid w:val="00E87D9E"/>
    <w:rsid w:val="00EA04E1"/>
    <w:rsid w:val="00EC2110"/>
    <w:rsid w:val="00EC3BD3"/>
    <w:rsid w:val="00ED423C"/>
    <w:rsid w:val="00ED7FB0"/>
    <w:rsid w:val="00EE4F79"/>
    <w:rsid w:val="00F01BB2"/>
    <w:rsid w:val="00F22541"/>
    <w:rsid w:val="00F2375D"/>
    <w:rsid w:val="00F40267"/>
    <w:rsid w:val="00F43F53"/>
    <w:rsid w:val="00F53F3A"/>
    <w:rsid w:val="00F54DB2"/>
    <w:rsid w:val="00F6033F"/>
    <w:rsid w:val="00FA03B3"/>
    <w:rsid w:val="00FA4FA8"/>
    <w:rsid w:val="00FD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5A1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Nagwek1">
    <w:name w:val="heading 1"/>
    <w:aliases w:val="Nag 1 (AST),Główny"/>
    <w:basedOn w:val="Normalny"/>
    <w:next w:val="Normalny"/>
    <w:link w:val="Nagwek1Znak"/>
    <w:qFormat/>
    <w:rsid w:val="00D72DD1"/>
    <w:pPr>
      <w:keepNext/>
      <w:keepLines/>
      <w:numPr>
        <w:numId w:val="4"/>
      </w:numPr>
      <w:spacing w:before="240"/>
      <w:outlineLvl w:val="0"/>
    </w:pPr>
    <w:rPr>
      <w:rFonts w:ascii="Arial" w:eastAsiaTheme="majorEastAsia" w:hAnsi="Arial" w:cstheme="majorBidi"/>
      <w:sz w:val="28"/>
      <w:szCs w:val="32"/>
    </w:rPr>
  </w:style>
  <w:style w:type="paragraph" w:styleId="Nagwek2">
    <w:name w:val="heading 2"/>
    <w:aliases w:val="Podrzędny"/>
    <w:basedOn w:val="Normalny"/>
    <w:next w:val="Normalny"/>
    <w:link w:val="Nagwek2Znak"/>
    <w:unhideWhenUsed/>
    <w:qFormat/>
    <w:rsid w:val="00B13385"/>
    <w:pPr>
      <w:keepNext/>
      <w:keepLines/>
      <w:numPr>
        <w:ilvl w:val="1"/>
        <w:numId w:val="4"/>
      </w:numPr>
      <w:spacing w:before="40"/>
      <w:outlineLvl w:val="1"/>
    </w:pPr>
    <w:rPr>
      <w:rFonts w:ascii="Arial" w:eastAsiaTheme="majorEastAsia" w:hAnsi="Arial" w:cstheme="majorBidi"/>
      <w:i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C6657"/>
    <w:pPr>
      <w:keepNext/>
      <w:keepLines/>
      <w:numPr>
        <w:ilvl w:val="2"/>
        <w:numId w:val="4"/>
      </w:numPr>
      <w:spacing w:before="40"/>
      <w:outlineLvl w:val="2"/>
    </w:pPr>
    <w:rPr>
      <w:rFonts w:eastAsiaTheme="majorEastAsia" w:cstheme="majorBidi"/>
      <w:i/>
    </w:rPr>
  </w:style>
  <w:style w:type="paragraph" w:styleId="Nagwek4">
    <w:name w:val="heading 4"/>
    <w:basedOn w:val="Normalny"/>
    <w:next w:val="Normalny"/>
    <w:link w:val="Nagwek4Znak"/>
    <w:unhideWhenUsed/>
    <w:qFormat/>
    <w:rsid w:val="00ED7FB0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/>
      <w:i/>
      <w:iCs/>
      <w:szCs w:val="21"/>
    </w:rPr>
  </w:style>
  <w:style w:type="paragraph" w:styleId="Nagwek5">
    <w:name w:val="heading 5"/>
    <w:basedOn w:val="Normalny"/>
    <w:next w:val="Normalny"/>
    <w:link w:val="Nagwek5Znak"/>
    <w:unhideWhenUsed/>
    <w:qFormat/>
    <w:rsid w:val="00DF7C50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F7C50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nhideWhenUsed/>
    <w:qFormat/>
    <w:rsid w:val="00DF7C50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nhideWhenUsed/>
    <w:qFormat/>
    <w:rsid w:val="00DF7C50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nhideWhenUsed/>
    <w:qFormat/>
    <w:rsid w:val="00DF7C50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 1 (AST) Znak,Główny Znak"/>
    <w:basedOn w:val="Domylnaczcionkaakapitu"/>
    <w:link w:val="Nagwek1"/>
    <w:rsid w:val="00D72DD1"/>
    <w:rPr>
      <w:rFonts w:ascii="Arial" w:eastAsiaTheme="majorEastAsia" w:hAnsi="Arial" w:cstheme="majorBidi"/>
      <w:kern w:val="1"/>
      <w:sz w:val="28"/>
      <w:szCs w:val="32"/>
      <w:lang w:eastAsia="zh-CN" w:bidi="hi-IN"/>
    </w:rPr>
  </w:style>
  <w:style w:type="character" w:customStyle="1" w:styleId="Nagwek2Znak">
    <w:name w:val="Nagłówek 2 Znak"/>
    <w:aliases w:val="Podrzędny Znak"/>
    <w:basedOn w:val="Domylnaczcionkaakapitu"/>
    <w:link w:val="Nagwek2"/>
    <w:rsid w:val="00B13385"/>
    <w:rPr>
      <w:rFonts w:ascii="Arial" w:eastAsiaTheme="majorEastAsia" w:hAnsi="Arial" w:cstheme="majorBidi"/>
      <w:i/>
      <w:kern w:val="1"/>
      <w:sz w:val="24"/>
      <w:szCs w:val="26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CC6657"/>
    <w:rPr>
      <w:rFonts w:ascii="Times New Roman" w:eastAsiaTheme="majorEastAsia" w:hAnsi="Times New Roman" w:cstheme="majorBidi"/>
      <w:i/>
      <w:kern w:val="1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885A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85A16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Zawartotabeli">
    <w:name w:val="Zawartość tabeli"/>
    <w:basedOn w:val="Tekstpodstawowy"/>
    <w:rsid w:val="00885A16"/>
    <w:pPr>
      <w:suppressLineNumbers/>
      <w:overflowPunct w:val="0"/>
      <w:autoSpaceDE w:val="0"/>
      <w:jc w:val="center"/>
      <w:textAlignment w:val="baseline"/>
    </w:pPr>
    <w:rPr>
      <w:rFonts w:ascii="Calibri" w:hAnsi="Calibri" w:cs="Times New Roman"/>
      <w:sz w:val="20"/>
      <w:szCs w:val="20"/>
    </w:rPr>
  </w:style>
  <w:style w:type="paragraph" w:customStyle="1" w:styleId="PunkowanieUPAM">
    <w:name w:val="Punkowanie UPAM"/>
    <w:basedOn w:val="Normalny"/>
    <w:rsid w:val="00885A16"/>
    <w:pPr>
      <w:numPr>
        <w:numId w:val="2"/>
      </w:numPr>
      <w:tabs>
        <w:tab w:val="left" w:pos="1080"/>
        <w:tab w:val="left" w:pos="1401"/>
      </w:tabs>
      <w:overflowPunct w:val="0"/>
      <w:autoSpaceDE w:val="0"/>
      <w:spacing w:after="60"/>
      <w:textAlignment w:val="baseline"/>
    </w:pPr>
    <w:rPr>
      <w:rFonts w:cs="Times New Roman"/>
      <w:szCs w:val="20"/>
    </w:rPr>
  </w:style>
  <w:style w:type="paragraph" w:customStyle="1" w:styleId="Normalnytekst">
    <w:name w:val="Normalny tekst"/>
    <w:basedOn w:val="Normalny"/>
    <w:rsid w:val="00885A16"/>
  </w:style>
  <w:style w:type="paragraph" w:styleId="NormalnyWeb">
    <w:name w:val="Normal (Web)"/>
    <w:basedOn w:val="Normalny"/>
    <w:rsid w:val="00AD7154"/>
    <w:pPr>
      <w:widowControl/>
      <w:autoSpaceDE w:val="0"/>
      <w:autoSpaceDN w:val="0"/>
      <w:spacing w:before="100" w:after="119"/>
      <w:textAlignment w:val="baseline"/>
    </w:pPr>
    <w:rPr>
      <w:rFonts w:eastAsia="Times New Roman" w:cs="Times New Roman"/>
      <w:kern w:val="0"/>
      <w:szCs w:val="22"/>
      <w:lang w:eastAsia="ar-SA" w:bidi="ar-SA"/>
    </w:rPr>
  </w:style>
  <w:style w:type="character" w:styleId="Tekstzastpczy">
    <w:name w:val="Placeholder Text"/>
    <w:basedOn w:val="Domylnaczcionkaakapitu"/>
    <w:uiPriority w:val="99"/>
    <w:semiHidden/>
    <w:rsid w:val="00300BFA"/>
    <w:rPr>
      <w:color w:val="808080"/>
    </w:rPr>
  </w:style>
  <w:style w:type="character" w:customStyle="1" w:styleId="Nagwek4Znak">
    <w:name w:val="Nagłówek 4 Znak"/>
    <w:basedOn w:val="Domylnaczcionkaakapitu"/>
    <w:link w:val="Nagwek4"/>
    <w:rsid w:val="00ED7FB0"/>
    <w:rPr>
      <w:rFonts w:asciiTheme="majorHAnsi" w:eastAsiaTheme="majorEastAsia" w:hAnsiTheme="majorHAnsi" w:cs="Mangal"/>
      <w:i/>
      <w:iCs/>
      <w:kern w:val="1"/>
      <w:sz w:val="24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rsid w:val="00DF7C50"/>
    <w:rPr>
      <w:rFonts w:asciiTheme="majorHAnsi" w:eastAsiaTheme="majorEastAsia" w:hAnsiTheme="majorHAnsi" w:cs="Mangal"/>
      <w:color w:val="2F5496" w:themeColor="accent1" w:themeShade="BF"/>
      <w:kern w:val="1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DF7C50"/>
    <w:rPr>
      <w:rFonts w:asciiTheme="majorHAnsi" w:eastAsiaTheme="majorEastAsia" w:hAnsiTheme="majorHAnsi" w:cs="Mangal"/>
      <w:color w:val="1F3763" w:themeColor="accent1" w:themeShade="7F"/>
      <w:kern w:val="1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DF7C50"/>
    <w:rPr>
      <w:rFonts w:asciiTheme="majorHAnsi" w:eastAsiaTheme="majorEastAsia" w:hAnsiTheme="majorHAnsi" w:cs="Mangal"/>
      <w:i/>
      <w:iCs/>
      <w:color w:val="1F3763" w:themeColor="accent1" w:themeShade="7F"/>
      <w:kern w:val="1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rsid w:val="00DF7C50"/>
    <w:rPr>
      <w:rFonts w:asciiTheme="majorHAnsi" w:eastAsiaTheme="majorEastAsia" w:hAnsiTheme="majorHAnsi" w:cs="Mangal"/>
      <w:color w:val="272727" w:themeColor="text1" w:themeTint="D8"/>
      <w:kern w:val="1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DF7C50"/>
    <w:rPr>
      <w:rFonts w:asciiTheme="majorHAnsi" w:eastAsiaTheme="majorEastAsia" w:hAnsiTheme="majorHAnsi" w:cs="Mangal"/>
      <w:i/>
      <w:iCs/>
      <w:color w:val="272727" w:themeColor="text1" w:themeTint="D8"/>
      <w:kern w:val="1"/>
      <w:sz w:val="21"/>
      <w:szCs w:val="19"/>
      <w:lang w:eastAsia="zh-CN" w:bidi="hi-IN"/>
    </w:rPr>
  </w:style>
  <w:style w:type="paragraph" w:styleId="Nagwek">
    <w:name w:val="header"/>
    <w:aliases w:val="Nagłówek strony,Nagłówek strony nieparzystej"/>
    <w:basedOn w:val="Normalny"/>
    <w:link w:val="NagwekZnak"/>
    <w:rsid w:val="00DF7C50"/>
    <w:pPr>
      <w:widowControl/>
      <w:tabs>
        <w:tab w:val="center" w:pos="4536"/>
        <w:tab w:val="right" w:pos="9072"/>
      </w:tabs>
      <w:suppressAutoHyphens w:val="0"/>
      <w:spacing w:line="360" w:lineRule="auto"/>
      <w:jc w:val="both"/>
    </w:pPr>
    <w:rPr>
      <w:rFonts w:ascii="Arial Narrow" w:eastAsia="Times New Roman" w:hAnsi="Arial Narrow" w:cs="Times New Roman"/>
      <w:b/>
      <w:kern w:val="32"/>
      <w:sz w:val="32"/>
      <w:szCs w:val="32"/>
      <w:lang w:bidi="ar-SA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DF7C50"/>
    <w:rPr>
      <w:rFonts w:ascii="Arial Narrow" w:eastAsia="Times New Roman" w:hAnsi="Arial Narrow" w:cs="Times New Roman"/>
      <w:b/>
      <w:kern w:val="32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A533C"/>
    <w:pPr>
      <w:widowControl/>
      <w:numPr>
        <w:numId w:val="0"/>
      </w:numPr>
      <w:suppressAutoHyphens w:val="0"/>
      <w:spacing w:line="259" w:lineRule="auto"/>
      <w:outlineLvl w:val="9"/>
    </w:pPr>
    <w:rPr>
      <w:rFonts w:asciiTheme="majorHAnsi" w:hAnsiTheme="majorHAnsi"/>
      <w:color w:val="2F5496" w:themeColor="accent1" w:themeShade="BF"/>
      <w:kern w:val="0"/>
      <w:sz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AA533C"/>
    <w:pPr>
      <w:spacing w:after="100"/>
    </w:pPr>
    <w:rPr>
      <w:szCs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AA533C"/>
    <w:pPr>
      <w:spacing w:after="100"/>
      <w:ind w:left="24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AA533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76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15D29"/>
    <w:rPr>
      <w:color w:val="808080"/>
      <w:shd w:val="clear" w:color="auto" w:fill="E6E6E6"/>
    </w:rPr>
  </w:style>
  <w:style w:type="paragraph" w:styleId="Akapitzlist">
    <w:name w:val="List Paragraph"/>
    <w:basedOn w:val="Normalny"/>
    <w:link w:val="AkapitzlistZnak"/>
    <w:uiPriority w:val="34"/>
    <w:qFormat/>
    <w:rsid w:val="00B15D29"/>
    <w:pPr>
      <w:ind w:left="720"/>
      <w:contextualSpacing/>
    </w:pPr>
    <w:rPr>
      <w:szCs w:val="21"/>
    </w:rPr>
  </w:style>
  <w:style w:type="paragraph" w:customStyle="1" w:styleId="2Nagwek">
    <w:name w:val="2 Nagłówek"/>
    <w:basedOn w:val="Normalny"/>
    <w:rsid w:val="00A12608"/>
    <w:pPr>
      <w:widowControl/>
      <w:numPr>
        <w:numId w:val="1"/>
      </w:numPr>
      <w:spacing w:before="227" w:after="227"/>
    </w:pPr>
    <w:rPr>
      <w:rFonts w:ascii="Arial" w:hAnsi="Arial" w:cs="Arial"/>
      <w:i/>
    </w:rPr>
  </w:style>
  <w:style w:type="paragraph" w:customStyle="1" w:styleId="WW-Tekstpodstawowy2">
    <w:name w:val="WW-Tekst podstawowy 2"/>
    <w:basedOn w:val="Normalny"/>
    <w:rsid w:val="00A12608"/>
    <w:pPr>
      <w:widowControl/>
      <w:autoSpaceDE w:val="0"/>
      <w:spacing w:line="120" w:lineRule="atLeast"/>
      <w:jc w:val="both"/>
    </w:pPr>
    <w:rPr>
      <w:rFonts w:ascii="Liberation Serif" w:hAnsi="Liberation Serif"/>
      <w:bCs/>
    </w:rPr>
  </w:style>
  <w:style w:type="paragraph" w:styleId="Stopka">
    <w:name w:val="footer"/>
    <w:basedOn w:val="Normalny"/>
    <w:link w:val="StopkaZnak"/>
    <w:uiPriority w:val="99"/>
    <w:unhideWhenUsed/>
    <w:rsid w:val="00E054B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054B6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customStyle="1" w:styleId="Domylnie">
    <w:name w:val="Domy?lnie"/>
    <w:rsid w:val="00BB6303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customStyle="1" w:styleId="Legenda1">
    <w:name w:val="Legenda1"/>
    <w:basedOn w:val="Normalny"/>
    <w:next w:val="Normalny"/>
    <w:rsid w:val="00FA4FA8"/>
    <w:pPr>
      <w:spacing w:before="120" w:after="120" w:line="360" w:lineRule="auto"/>
      <w:jc w:val="both"/>
    </w:pPr>
    <w:rPr>
      <w:rFonts w:ascii="Arial" w:hAnsi="Arial"/>
      <w:b/>
      <w:sz w:val="18"/>
      <w:szCs w:val="20"/>
      <w:lang w:eastAsia="hi-IN"/>
    </w:rPr>
  </w:style>
  <w:style w:type="paragraph" w:customStyle="1" w:styleId="Nagwektabeli">
    <w:name w:val="Nagłówek tabeli"/>
    <w:basedOn w:val="Zawartotabeli"/>
    <w:rsid w:val="00C128BE"/>
    <w:pPr>
      <w:spacing w:line="360" w:lineRule="auto"/>
    </w:pPr>
    <w:rPr>
      <w:b/>
      <w:bCs/>
      <w:lang w:eastAsia="hi-IN"/>
    </w:rPr>
  </w:style>
  <w:style w:type="character" w:customStyle="1" w:styleId="Domylnaczcionkaakapitu2">
    <w:name w:val="Domyślna czcionka akapitu2"/>
    <w:rsid w:val="008413A5"/>
  </w:style>
  <w:style w:type="paragraph" w:customStyle="1" w:styleId="Zawartoramki">
    <w:name w:val="Zawartość ramki"/>
    <w:basedOn w:val="Normalny"/>
    <w:rsid w:val="00D53C9A"/>
    <w:pPr>
      <w:widowControl/>
    </w:pPr>
    <w:rPr>
      <w:rFonts w:ascii="Arial" w:hAnsi="Arial"/>
      <w:sz w:val="22"/>
    </w:rPr>
  </w:style>
  <w:style w:type="paragraph" w:styleId="Bezodstpw">
    <w:name w:val="No Spacing"/>
    <w:link w:val="BezodstpwZnak"/>
    <w:qFormat/>
    <w:rsid w:val="00D53C9A"/>
    <w:pPr>
      <w:suppressAutoHyphens/>
      <w:spacing w:after="0" w:line="240" w:lineRule="auto"/>
      <w:ind w:left="442"/>
    </w:pPr>
    <w:rPr>
      <w:rFonts w:ascii="Calibri" w:eastAsia="Calibri" w:hAnsi="Calibri" w:cs="Calibri"/>
      <w:kern w:val="1"/>
      <w:sz w:val="20"/>
      <w:szCs w:val="20"/>
      <w:lang w:eastAsia="zh-CN"/>
    </w:rPr>
  </w:style>
  <w:style w:type="paragraph" w:styleId="Legenda">
    <w:name w:val="caption"/>
    <w:basedOn w:val="Normalny"/>
    <w:next w:val="Normalny"/>
    <w:uiPriority w:val="35"/>
    <w:unhideWhenUsed/>
    <w:qFormat/>
    <w:rsid w:val="000B35FA"/>
    <w:pPr>
      <w:spacing w:after="200"/>
    </w:pPr>
    <w:rPr>
      <w:i/>
      <w:iCs/>
      <w:sz w:val="18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0B35FA"/>
    <w:pPr>
      <w:spacing w:after="100"/>
      <w:ind w:left="480"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33F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33F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customStyle="1" w:styleId="BezodstpwZnak">
    <w:name w:val="Bez odstępów Znak"/>
    <w:link w:val="Bezodstpw"/>
    <w:rsid w:val="00F40267"/>
    <w:rPr>
      <w:rFonts w:ascii="Calibri" w:eastAsia="Calibri" w:hAnsi="Calibri" w:cs="Calibri"/>
      <w:kern w:val="1"/>
      <w:sz w:val="20"/>
      <w:szCs w:val="20"/>
      <w:lang w:eastAsia="zh-CN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653E10"/>
    <w:rPr>
      <w:rFonts w:ascii="Tahoma" w:hAnsi="Tahoma"/>
      <w:sz w:val="16"/>
      <w:szCs w:val="14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653E10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Standard">
    <w:name w:val="Standard"/>
    <w:rsid w:val="008204C6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0"/>
      <w:lang w:eastAsia="zh-CN"/>
    </w:rPr>
  </w:style>
  <w:style w:type="paragraph" w:customStyle="1" w:styleId="Textbody">
    <w:name w:val="Text body"/>
    <w:basedOn w:val="Standard"/>
    <w:rsid w:val="008204C6"/>
    <w:pPr>
      <w:jc w:val="both"/>
    </w:pPr>
  </w:style>
  <w:style w:type="paragraph" w:customStyle="1" w:styleId="TableContents">
    <w:name w:val="Table Contents"/>
    <w:basedOn w:val="Standard"/>
    <w:rsid w:val="008204C6"/>
    <w:pPr>
      <w:suppressLineNumbers/>
    </w:pPr>
  </w:style>
  <w:style w:type="paragraph" w:customStyle="1" w:styleId="Podstawowy">
    <w:name w:val="Podstawowy"/>
    <w:basedOn w:val="Standard"/>
    <w:rsid w:val="008204C6"/>
    <w:pPr>
      <w:suppressAutoHyphens w:val="0"/>
      <w:jc w:val="both"/>
    </w:pPr>
    <w:rPr>
      <w:rFonts w:ascii="Arial Narrow" w:eastAsia="Arial Narrow" w:hAnsi="Arial Narrow" w:cs="Times New Roman"/>
      <w:sz w:val="22"/>
    </w:rPr>
  </w:style>
  <w:style w:type="numbering" w:customStyle="1" w:styleId="WWNum5">
    <w:name w:val="WWNum5"/>
    <w:basedOn w:val="Bezlisty"/>
    <w:rsid w:val="008204C6"/>
    <w:pPr>
      <w:numPr>
        <w:numId w:val="5"/>
      </w:numPr>
    </w:pPr>
  </w:style>
  <w:style w:type="numbering" w:customStyle="1" w:styleId="WWNum51">
    <w:name w:val="WWNum51"/>
    <w:basedOn w:val="Bezlisty"/>
    <w:rsid w:val="008204C6"/>
  </w:style>
  <w:style w:type="paragraph" w:customStyle="1" w:styleId="Styl1">
    <w:name w:val="Styl1"/>
    <w:basedOn w:val="Indeks3"/>
    <w:rsid w:val="008B4912"/>
    <w:pPr>
      <w:numPr>
        <w:ilvl w:val="1"/>
        <w:numId w:val="6"/>
      </w:numPr>
      <w:tabs>
        <w:tab w:val="clear" w:pos="1440"/>
        <w:tab w:val="num" w:pos="454"/>
      </w:tabs>
      <w:spacing w:line="360" w:lineRule="auto"/>
      <w:ind w:left="227" w:hanging="227"/>
      <w:jc w:val="both"/>
    </w:pPr>
    <w:rPr>
      <w:rFonts w:ascii="Arial" w:hAnsi="Arial"/>
      <w:sz w:val="22"/>
      <w:szCs w:val="24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B4912"/>
    <w:pPr>
      <w:ind w:left="720" w:hanging="240"/>
    </w:pPr>
    <w:rPr>
      <w:szCs w:val="21"/>
    </w:rPr>
  </w:style>
  <w:style w:type="paragraph" w:customStyle="1" w:styleId="Nagweknr1">
    <w:name w:val="Nagłówek nr 1"/>
    <w:basedOn w:val="Normalny"/>
    <w:rsid w:val="00CC6CA6"/>
    <w:pPr>
      <w:widowControl/>
      <w:tabs>
        <w:tab w:val="num" w:pos="360"/>
      </w:tabs>
      <w:spacing w:line="360" w:lineRule="auto"/>
      <w:ind w:left="360" w:hanging="360"/>
      <w:jc w:val="both"/>
    </w:pPr>
    <w:rPr>
      <w:rFonts w:ascii="Arial" w:hAnsi="Arial" w:cs="Arial"/>
      <w:b/>
      <w:sz w:val="28"/>
    </w:rPr>
  </w:style>
  <w:style w:type="paragraph" w:customStyle="1" w:styleId="Nagwek11">
    <w:name w:val="Nagłówek 11"/>
    <w:basedOn w:val="Normalny"/>
    <w:qFormat/>
    <w:rsid w:val="00CC6CA6"/>
    <w:pPr>
      <w:keepNext/>
      <w:widowControl/>
      <w:numPr>
        <w:numId w:val="7"/>
      </w:numPr>
      <w:tabs>
        <w:tab w:val="left" w:pos="426"/>
      </w:tabs>
      <w:spacing w:before="120" w:after="120" w:line="360" w:lineRule="auto"/>
      <w:jc w:val="both"/>
      <w:outlineLvl w:val="0"/>
    </w:pPr>
    <w:rPr>
      <w:rFonts w:ascii="Arial Narrow" w:eastAsia="Times New Roman" w:hAnsi="Arial Narrow" w:cs="Times New Roman"/>
      <w:b/>
      <w:smallCaps/>
      <w:shadow/>
      <w:kern w:val="0"/>
      <w:sz w:val="32"/>
      <w:szCs w:val="28"/>
      <w:lang w:eastAsia="ar-SA" w:bidi="ar-SA"/>
    </w:rPr>
  </w:style>
  <w:style w:type="paragraph" w:customStyle="1" w:styleId="Nagwek21">
    <w:name w:val="Nagłówek 21"/>
    <w:basedOn w:val="Normalny"/>
    <w:qFormat/>
    <w:rsid w:val="00CC6CA6"/>
    <w:pPr>
      <w:keepNext/>
      <w:numPr>
        <w:ilvl w:val="1"/>
        <w:numId w:val="7"/>
      </w:numPr>
      <w:spacing w:before="120" w:line="360" w:lineRule="auto"/>
      <w:textAlignment w:val="baseline"/>
      <w:outlineLvl w:val="1"/>
    </w:pPr>
    <w:rPr>
      <w:rFonts w:ascii="Arial" w:eastAsia="Times New Roman" w:hAnsi="Arial" w:cs="Times New Roman"/>
      <w:b/>
      <w:kern w:val="0"/>
      <w:lang w:eastAsia="ar-SA" w:bidi="ar-SA"/>
    </w:rPr>
  </w:style>
  <w:style w:type="paragraph" w:customStyle="1" w:styleId="Nagwek31">
    <w:name w:val="Nagłówek 31"/>
    <w:basedOn w:val="Normalny"/>
    <w:qFormat/>
    <w:rsid w:val="00CC6CA6"/>
    <w:pPr>
      <w:keepNext/>
      <w:keepLines/>
      <w:widowControl/>
      <w:numPr>
        <w:ilvl w:val="2"/>
        <w:numId w:val="7"/>
      </w:numPr>
      <w:spacing w:before="40" w:line="360" w:lineRule="auto"/>
      <w:jc w:val="both"/>
      <w:outlineLvl w:val="2"/>
    </w:pPr>
    <w:rPr>
      <w:rFonts w:asciiTheme="majorHAnsi" w:eastAsiaTheme="majorEastAsia" w:hAnsiTheme="majorHAnsi" w:cstheme="majorBidi"/>
      <w:b/>
      <w:color w:val="4472C4" w:themeColor="accent1"/>
      <w:kern w:val="32"/>
      <w:lang w:eastAsia="pl-PL" w:bidi="ar-SA"/>
    </w:rPr>
  </w:style>
  <w:style w:type="paragraph" w:customStyle="1" w:styleId="Nagwek41">
    <w:name w:val="Nagłówek 41"/>
    <w:basedOn w:val="Normalny"/>
    <w:qFormat/>
    <w:rsid w:val="00CC6CA6"/>
    <w:pPr>
      <w:keepNext/>
      <w:widowControl/>
      <w:numPr>
        <w:ilvl w:val="3"/>
        <w:numId w:val="7"/>
      </w:numPr>
      <w:suppressAutoHyphens w:val="0"/>
      <w:spacing w:before="120" w:after="120" w:line="360" w:lineRule="auto"/>
      <w:jc w:val="both"/>
      <w:outlineLvl w:val="3"/>
    </w:pPr>
    <w:rPr>
      <w:rFonts w:ascii="Arial" w:eastAsia="Times New Roman" w:hAnsi="Arial" w:cs="Times New Roman"/>
      <w:i/>
      <w:iCs/>
      <w:kern w:val="0"/>
      <w:u w:val="single"/>
      <w:lang w:eastAsia="pl-PL" w:bidi="ar-SA"/>
    </w:rPr>
  </w:style>
  <w:style w:type="paragraph" w:customStyle="1" w:styleId="Nagwek51">
    <w:name w:val="Nagłówek 51"/>
    <w:basedOn w:val="Normalny"/>
    <w:qFormat/>
    <w:rsid w:val="00CC6CA6"/>
    <w:pPr>
      <w:keepNext/>
      <w:widowControl/>
      <w:numPr>
        <w:ilvl w:val="4"/>
        <w:numId w:val="7"/>
      </w:numPr>
      <w:suppressAutoHyphens w:val="0"/>
      <w:spacing w:line="360" w:lineRule="auto"/>
      <w:jc w:val="center"/>
      <w:outlineLvl w:val="4"/>
    </w:pPr>
    <w:rPr>
      <w:rFonts w:ascii="Arial" w:eastAsia="Times New Roman" w:hAnsi="Arial" w:cs="Times New Roman"/>
      <w:bCs/>
      <w:kern w:val="2"/>
      <w:sz w:val="40"/>
      <w:lang w:eastAsia="pl-PL" w:bidi="ar-SA"/>
    </w:rPr>
  </w:style>
  <w:style w:type="paragraph" w:customStyle="1" w:styleId="Nagwek61">
    <w:name w:val="Nagłówek 61"/>
    <w:basedOn w:val="Normalny"/>
    <w:qFormat/>
    <w:rsid w:val="00CC6CA6"/>
    <w:pPr>
      <w:keepNext/>
      <w:widowControl/>
      <w:numPr>
        <w:ilvl w:val="5"/>
        <w:numId w:val="7"/>
      </w:numPr>
      <w:suppressAutoHyphens w:val="0"/>
      <w:spacing w:line="360" w:lineRule="auto"/>
      <w:jc w:val="center"/>
      <w:outlineLvl w:val="5"/>
    </w:pPr>
    <w:rPr>
      <w:rFonts w:ascii="Arial" w:eastAsia="Times New Roman" w:hAnsi="Arial" w:cs="Times New Roman"/>
      <w:bCs/>
      <w:kern w:val="2"/>
      <w:sz w:val="48"/>
      <w:lang w:eastAsia="pl-PL" w:bidi="ar-SA"/>
    </w:rPr>
  </w:style>
  <w:style w:type="paragraph" w:customStyle="1" w:styleId="Nagwek71">
    <w:name w:val="Nagłówek 71"/>
    <w:basedOn w:val="Normalny"/>
    <w:qFormat/>
    <w:rsid w:val="00CC6CA6"/>
    <w:pPr>
      <w:widowControl/>
      <w:numPr>
        <w:ilvl w:val="6"/>
        <w:numId w:val="7"/>
      </w:numPr>
      <w:suppressAutoHyphens w:val="0"/>
      <w:spacing w:before="240" w:line="360" w:lineRule="auto"/>
      <w:jc w:val="both"/>
      <w:outlineLvl w:val="6"/>
    </w:pPr>
    <w:rPr>
      <w:rFonts w:eastAsia="Times New Roman" w:cs="Times New Roman"/>
      <w:bCs/>
      <w:kern w:val="2"/>
      <w:lang w:eastAsia="pl-PL" w:bidi="ar-SA"/>
    </w:rPr>
  </w:style>
  <w:style w:type="paragraph" w:customStyle="1" w:styleId="Nagwek81">
    <w:name w:val="Nagłówek 81"/>
    <w:basedOn w:val="Normalny"/>
    <w:qFormat/>
    <w:rsid w:val="00CC6CA6"/>
    <w:pPr>
      <w:widowControl/>
      <w:numPr>
        <w:ilvl w:val="7"/>
        <w:numId w:val="7"/>
      </w:numPr>
      <w:suppressAutoHyphens w:val="0"/>
      <w:spacing w:before="240" w:after="60" w:line="360" w:lineRule="auto"/>
      <w:jc w:val="both"/>
      <w:outlineLvl w:val="7"/>
    </w:pPr>
    <w:rPr>
      <w:rFonts w:eastAsia="Times New Roman" w:cs="Times New Roman"/>
      <w:bCs/>
      <w:i/>
      <w:iCs/>
      <w:kern w:val="2"/>
      <w:lang w:eastAsia="pl-PL" w:bidi="ar-SA"/>
    </w:rPr>
  </w:style>
  <w:style w:type="paragraph" w:customStyle="1" w:styleId="Nagwek91">
    <w:name w:val="Nagłówek 91"/>
    <w:basedOn w:val="Normalny"/>
    <w:qFormat/>
    <w:rsid w:val="00CC6CA6"/>
    <w:pPr>
      <w:keepNext/>
      <w:widowControl/>
      <w:numPr>
        <w:ilvl w:val="8"/>
        <w:numId w:val="7"/>
      </w:numPr>
      <w:suppressAutoHyphens w:val="0"/>
      <w:spacing w:line="360" w:lineRule="auto"/>
      <w:jc w:val="center"/>
      <w:outlineLvl w:val="8"/>
    </w:pPr>
    <w:rPr>
      <w:rFonts w:ascii="Arial" w:eastAsia="Times New Roman" w:hAnsi="Arial" w:cs="Times New Roman"/>
      <w:b/>
      <w:kern w:val="2"/>
      <w:sz w:val="36"/>
      <w:lang w:eastAsia="pl-PL" w:bidi="ar-SA"/>
    </w:rPr>
  </w:style>
  <w:style w:type="character" w:customStyle="1" w:styleId="AkapitzlistZnak">
    <w:name w:val="Akapit z listą Znak"/>
    <w:link w:val="Akapitzlist"/>
    <w:uiPriority w:val="34"/>
    <w:locked/>
    <w:rsid w:val="00CC6CA6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Listanumerowana">
    <w:name w:val="List Number"/>
    <w:basedOn w:val="Normalny"/>
    <w:rsid w:val="00B13385"/>
    <w:pPr>
      <w:widowControl/>
      <w:numPr>
        <w:numId w:val="8"/>
      </w:numPr>
      <w:tabs>
        <w:tab w:val="clear" w:pos="360"/>
        <w:tab w:val="num" w:pos="794"/>
      </w:tabs>
      <w:suppressAutoHyphens w:val="0"/>
      <w:spacing w:line="360" w:lineRule="auto"/>
      <w:ind w:left="794" w:hanging="794"/>
      <w:jc w:val="both"/>
    </w:pPr>
    <w:rPr>
      <w:rFonts w:ascii="Arial Narrow" w:eastAsia="Times New Roman" w:hAnsi="Arial Narrow" w:cs="Times New Roman"/>
      <w:bCs/>
      <w:kern w:val="32"/>
      <w:sz w:val="22"/>
      <w:szCs w:val="32"/>
      <w:lang w:eastAsia="pl-PL" w:bidi="ar-SA"/>
    </w:rPr>
  </w:style>
  <w:style w:type="character" w:styleId="UyteHipercze">
    <w:name w:val="FollowedHyperlink"/>
    <w:basedOn w:val="Domylnaczcionkaakapitu"/>
    <w:uiPriority w:val="99"/>
    <w:semiHidden/>
    <w:unhideWhenUsed/>
    <w:rsid w:val="00125E8F"/>
    <w:rPr>
      <w:color w:val="800080"/>
      <w:u w:val="single"/>
    </w:rPr>
  </w:style>
  <w:style w:type="paragraph" w:customStyle="1" w:styleId="xl68">
    <w:name w:val="xl68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2F2F2"/>
      <w:suppressAutoHyphens w:val="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i/>
      <w:iCs/>
      <w:kern w:val="0"/>
      <w:sz w:val="20"/>
      <w:szCs w:val="20"/>
      <w:lang w:eastAsia="pl-PL" w:bidi="ar-SA"/>
    </w:rPr>
  </w:style>
  <w:style w:type="paragraph" w:customStyle="1" w:styleId="xl69">
    <w:name w:val="xl69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2F2F2"/>
      <w:suppressAutoHyphens w:val="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i/>
      <w:iCs/>
      <w:kern w:val="0"/>
      <w:sz w:val="18"/>
      <w:szCs w:val="18"/>
      <w:lang w:eastAsia="pl-PL" w:bidi="ar-SA"/>
    </w:rPr>
  </w:style>
  <w:style w:type="paragraph" w:customStyle="1" w:styleId="xl70">
    <w:name w:val="xl70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2F2F2"/>
      <w:suppressAutoHyphens w:val="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i/>
      <w:iCs/>
      <w:kern w:val="0"/>
      <w:sz w:val="18"/>
      <w:szCs w:val="18"/>
      <w:lang w:eastAsia="pl-PL" w:bidi="ar-SA"/>
    </w:rPr>
  </w:style>
  <w:style w:type="paragraph" w:customStyle="1" w:styleId="xl71">
    <w:name w:val="xl71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2F2F2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i/>
      <w:iCs/>
      <w:kern w:val="0"/>
      <w:sz w:val="18"/>
      <w:szCs w:val="18"/>
      <w:lang w:eastAsia="pl-PL" w:bidi="ar-SA"/>
    </w:rPr>
  </w:style>
  <w:style w:type="paragraph" w:customStyle="1" w:styleId="xl72">
    <w:name w:val="xl72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xl73">
    <w:name w:val="xl73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l-PL" w:bidi="ar-SA"/>
    </w:rPr>
  </w:style>
  <w:style w:type="paragraph" w:customStyle="1" w:styleId="xl74">
    <w:name w:val="xl74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l-PL" w:bidi="ar-SA"/>
    </w:rPr>
  </w:style>
  <w:style w:type="paragraph" w:customStyle="1" w:styleId="xl75">
    <w:name w:val="xl75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000000"/>
      <w:kern w:val="0"/>
      <w:sz w:val="18"/>
      <w:szCs w:val="18"/>
      <w:lang w:eastAsia="pl-PL" w:bidi="ar-SA"/>
    </w:rPr>
  </w:style>
  <w:style w:type="paragraph" w:customStyle="1" w:styleId="xl76">
    <w:name w:val="xl76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eastAsia="Times New Roman" w:hAnsi="Tahoma" w:cs="Tahoma"/>
      <w:kern w:val="0"/>
      <w:sz w:val="18"/>
      <w:szCs w:val="18"/>
      <w:lang w:eastAsia="pl-PL" w:bidi="ar-SA"/>
    </w:rPr>
  </w:style>
  <w:style w:type="paragraph" w:customStyle="1" w:styleId="xl77">
    <w:name w:val="xl77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l-PL" w:bidi="ar-SA"/>
    </w:rPr>
  </w:style>
  <w:style w:type="paragraph" w:customStyle="1" w:styleId="xl78">
    <w:name w:val="xl78"/>
    <w:basedOn w:val="Normalny"/>
    <w:rsid w:val="00125E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eastAsia="Times New Roman" w:hAnsi="Tahoma" w:cs="Tahoma"/>
      <w:kern w:val="0"/>
      <w:sz w:val="18"/>
      <w:szCs w:val="18"/>
      <w:lang w:eastAsia="pl-PL" w:bidi="ar-SA"/>
    </w:rPr>
  </w:style>
  <w:style w:type="paragraph" w:customStyle="1" w:styleId="b1">
    <w:name w:val="b1"/>
    <w:basedOn w:val="Normalny"/>
    <w:qFormat/>
    <w:rsid w:val="00AB30B6"/>
    <w:pPr>
      <w:widowControl/>
      <w:suppressAutoHyphens w:val="0"/>
      <w:spacing w:before="120" w:after="120" w:line="360" w:lineRule="auto"/>
      <w:jc w:val="both"/>
      <w:outlineLvl w:val="0"/>
    </w:pPr>
    <w:rPr>
      <w:rFonts w:ascii="Arial" w:eastAsia="Times New Roman" w:hAnsi="Arial" w:cs="Times New Roman"/>
      <w:b/>
      <w:caps/>
      <w:color w:val="00000A"/>
      <w:kern w:val="0"/>
      <w:szCs w:val="28"/>
      <w:lang w:bidi="ar-SA"/>
    </w:rPr>
  </w:style>
  <w:style w:type="paragraph" w:customStyle="1" w:styleId="b11">
    <w:name w:val="b1.1"/>
    <w:basedOn w:val="Nagwek2"/>
    <w:qFormat/>
    <w:rsid w:val="00AB30B6"/>
    <w:pPr>
      <w:keepLines w:val="0"/>
      <w:widowControl/>
      <w:numPr>
        <w:ilvl w:val="0"/>
        <w:numId w:val="0"/>
      </w:numPr>
      <w:suppressAutoHyphens w:val="0"/>
      <w:spacing w:before="120" w:after="120" w:line="360" w:lineRule="auto"/>
      <w:jc w:val="both"/>
    </w:pPr>
    <w:rPr>
      <w:rFonts w:eastAsia="Times New Roman" w:cs="Times New Roman"/>
      <w:b/>
      <w:bCs/>
      <w:i w:val="0"/>
      <w:caps/>
      <w:color w:val="00000A"/>
      <w:kern w:val="0"/>
      <w:sz w:val="22"/>
      <w:szCs w:val="28"/>
      <w:lang w:bidi="ar-SA"/>
    </w:rPr>
  </w:style>
  <w:style w:type="paragraph" w:customStyle="1" w:styleId="Projekt">
    <w:name w:val="Projekt"/>
    <w:basedOn w:val="Normalny"/>
    <w:qFormat/>
    <w:rsid w:val="00AB30B6"/>
    <w:pPr>
      <w:widowControl/>
      <w:spacing w:line="360" w:lineRule="auto"/>
      <w:jc w:val="both"/>
    </w:pPr>
    <w:rPr>
      <w:rFonts w:ascii="Liberation Serif" w:hAnsi="Liberation Serif"/>
      <w:color w:val="00000A"/>
      <w:kern w:val="2"/>
    </w:rPr>
  </w:style>
  <w:style w:type="paragraph" w:customStyle="1" w:styleId="b111">
    <w:name w:val="b 1.1.1"/>
    <w:basedOn w:val="Normalny"/>
    <w:qFormat/>
    <w:rsid w:val="00FA03B3"/>
    <w:pPr>
      <w:widowControl/>
      <w:suppressAutoHyphens w:val="0"/>
      <w:spacing w:line="360" w:lineRule="auto"/>
      <w:ind w:left="1072" w:hanging="504"/>
      <w:jc w:val="both"/>
    </w:pPr>
    <w:rPr>
      <w:rFonts w:ascii="Arial" w:eastAsia="Times New Roman" w:hAnsi="Arial" w:cs="Times New Roman"/>
      <w:b/>
      <w:kern w:val="0"/>
      <w:sz w:val="22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zdanek@fogoarchitekci.pl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024B2-CA42-4804-8CD0-E5120E6D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1702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Z440</dc:creator>
  <cp:lastModifiedBy>InstalProjekt</cp:lastModifiedBy>
  <cp:revision>3</cp:revision>
  <cp:lastPrinted>2024-09-05T06:28:00Z</cp:lastPrinted>
  <dcterms:created xsi:type="dcterms:W3CDTF">2026-05-07T13:14:00Z</dcterms:created>
  <dcterms:modified xsi:type="dcterms:W3CDTF">2026-06-18T11:19:00Z</dcterms:modified>
</cp:coreProperties>
</file>